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C26596" w14:textId="77777777" w:rsidR="007A3E7B" w:rsidRDefault="00224ECF">
      <w:pPr>
        <w:spacing w:before="200" w:after="1000" w:line="560" w:lineRule="exact"/>
        <w:jc w:val="center"/>
        <w:rPr>
          <w:rFonts w:ascii="宋体" w:eastAsia="宋体" w:hAnsi="宋体" w:cs="宋体"/>
          <w:sz w:val="18"/>
          <w:szCs w:val="18"/>
        </w:rPr>
      </w:pPr>
      <w:r>
        <w:rPr>
          <w:rFonts w:ascii="宋体" w:eastAsia="宋体" w:hAnsi="宋体" w:cs="宋体"/>
          <w:sz w:val="18"/>
          <w:szCs w:val="18"/>
        </w:rPr>
        <w:t>证券代码：000576                证券简称：甘化科工                公告编号：2026-12</w:t>
      </w:r>
    </w:p>
    <w:p w14:paraId="76BFED47" w14:textId="77777777" w:rsidR="007A3E7B" w:rsidRDefault="00224ECF">
      <w:pPr>
        <w:spacing w:before="200" w:after="200" w:line="400" w:lineRule="exact"/>
        <w:jc w:val="center"/>
        <w:rPr>
          <w:rFonts w:ascii="宋体" w:eastAsia="宋体" w:hAnsi="宋体" w:cs="宋体"/>
          <w:b/>
          <w:bCs/>
          <w:sz w:val="32"/>
          <w:szCs w:val="32"/>
        </w:rPr>
      </w:pPr>
      <w:r>
        <w:rPr>
          <w:rFonts w:ascii="宋体" w:eastAsia="宋体" w:hAnsi="宋体" w:cs="宋体"/>
          <w:b/>
          <w:bCs/>
          <w:sz w:val="32"/>
          <w:szCs w:val="32"/>
        </w:rPr>
        <w:t>广东甘化科工股份有限公司</w:t>
      </w:r>
    </w:p>
    <w:p w14:paraId="3BFEA911" w14:textId="77777777" w:rsidR="007A3E7B" w:rsidRDefault="00224ECF">
      <w:pPr>
        <w:spacing w:before="200" w:after="200" w:line="400" w:lineRule="exact"/>
        <w:jc w:val="center"/>
        <w:rPr>
          <w:rFonts w:ascii="宋体" w:eastAsia="宋体" w:hAnsi="宋体" w:cs="宋体"/>
          <w:b/>
          <w:bCs/>
          <w:sz w:val="32"/>
          <w:szCs w:val="32"/>
        </w:rPr>
      </w:pPr>
      <w:r>
        <w:rPr>
          <w:rFonts w:ascii="宋体" w:eastAsia="宋体" w:hAnsi="宋体" w:cs="宋体"/>
          <w:b/>
          <w:bCs/>
          <w:sz w:val="32"/>
          <w:szCs w:val="32"/>
        </w:rPr>
        <w:t>2026年第一季度报告</w:t>
      </w:r>
    </w:p>
    <w:p w14:paraId="33A8CDB7" w14:textId="77777777" w:rsidR="007A3E7B" w:rsidRDefault="00224ECF">
      <w:pPr>
        <w:pBdr>
          <w:top w:val="single" w:sz="4" w:space="1" w:color="auto"/>
          <w:left w:val="single" w:sz="4" w:space="4" w:color="auto"/>
          <w:bottom w:val="single" w:sz="4" w:space="1" w:color="auto"/>
          <w:right w:val="single" w:sz="4" w:space="4" w:color="auto"/>
          <w:bar w:val="single" w:sz="4" w:color="auto"/>
        </w:pBdr>
        <w:spacing w:before="100" w:after="100" w:line="400" w:lineRule="exact"/>
        <w:ind w:firstLineChars="200" w:firstLine="360"/>
        <w:rPr>
          <w:rFonts w:ascii="宋体" w:eastAsia="宋体" w:hAnsi="宋体" w:cs="宋体"/>
          <w:sz w:val="18"/>
          <w:szCs w:val="18"/>
        </w:rPr>
      </w:pPr>
      <w:r>
        <w:rPr>
          <w:rFonts w:ascii="宋体" w:eastAsia="宋体" w:hAnsi="宋体" w:cs="宋体"/>
          <w:sz w:val="18"/>
          <w:szCs w:val="18"/>
        </w:rPr>
        <w:t>本公司及董事会全体成员保证信息披露的内容真实、准确、完整，没有虚假记载、误导性陈述或重大遗漏。</w:t>
      </w:r>
    </w:p>
    <w:p w14:paraId="6DE8A577" w14:textId="77777777" w:rsidR="007A3E7B" w:rsidRDefault="00224ECF">
      <w:pPr>
        <w:spacing w:before="40" w:after="40" w:line="420" w:lineRule="exact"/>
        <w:rPr>
          <w:rFonts w:ascii="宋体" w:eastAsia="宋体" w:hAnsi="宋体" w:cs="宋体"/>
          <w:b/>
          <w:bCs/>
          <w:sz w:val="24"/>
          <w:szCs w:val="24"/>
        </w:rPr>
      </w:pPr>
      <w:r>
        <w:rPr>
          <w:rFonts w:ascii="宋体" w:eastAsia="宋体" w:hAnsi="宋体" w:cs="宋体"/>
          <w:b/>
          <w:bCs/>
          <w:sz w:val="24"/>
          <w:szCs w:val="24"/>
        </w:rPr>
        <w:t>重要内容提示：</w:t>
      </w:r>
    </w:p>
    <w:p w14:paraId="1120CB15" w14:textId="77777777" w:rsidR="007A3E7B" w:rsidRDefault="00224ECF">
      <w:pPr>
        <w:spacing w:before="100" w:after="100" w:line="400" w:lineRule="exact"/>
        <w:rPr>
          <w:rFonts w:ascii="宋体" w:eastAsia="宋体" w:hAnsi="宋体" w:cs="宋体"/>
          <w:sz w:val="18"/>
          <w:szCs w:val="18"/>
        </w:rPr>
      </w:pPr>
      <w:r>
        <w:rPr>
          <w:rFonts w:ascii="宋体" w:eastAsia="宋体" w:hAnsi="宋体" w:cs="宋体"/>
          <w:sz w:val="18"/>
          <w:szCs w:val="18"/>
        </w:rPr>
        <w:t>1.董事会及董事、高级管理人员保证季度报告的真实、准确、完整，不存在虚假记载、误导性陈述或重大遗漏，并承担个别和连带的法律责任。</w:t>
      </w:r>
    </w:p>
    <w:p w14:paraId="321B9A0E" w14:textId="77777777" w:rsidR="007A3E7B" w:rsidRDefault="00224ECF">
      <w:pPr>
        <w:spacing w:before="100" w:after="100" w:line="400" w:lineRule="exact"/>
        <w:rPr>
          <w:rFonts w:ascii="宋体" w:eastAsia="宋体" w:hAnsi="宋体" w:cs="宋体"/>
          <w:sz w:val="18"/>
          <w:szCs w:val="18"/>
        </w:rPr>
      </w:pPr>
      <w:r>
        <w:rPr>
          <w:rFonts w:ascii="宋体" w:eastAsia="宋体" w:hAnsi="宋体" w:cs="宋体"/>
          <w:sz w:val="18"/>
          <w:szCs w:val="18"/>
        </w:rPr>
        <w:t>2.公司负责人、主管会计工作负责人及会计机构负责人（会计主管人员）声明：保证季度报告中财务信息的真实、准确、完整。</w:t>
      </w:r>
    </w:p>
    <w:p w14:paraId="67F1D21E" w14:textId="77777777" w:rsidR="007A3E7B" w:rsidRDefault="00224ECF">
      <w:pPr>
        <w:spacing w:before="100" w:after="100" w:line="400" w:lineRule="exact"/>
        <w:rPr>
          <w:rFonts w:ascii="宋体" w:eastAsia="宋体" w:hAnsi="宋体" w:cs="宋体"/>
          <w:sz w:val="18"/>
          <w:szCs w:val="18"/>
        </w:rPr>
      </w:pPr>
      <w:r>
        <w:rPr>
          <w:rFonts w:ascii="宋体" w:eastAsia="宋体" w:hAnsi="宋体" w:cs="宋体"/>
          <w:sz w:val="18"/>
          <w:szCs w:val="18"/>
        </w:rPr>
        <w:t>3.第一季度财务会计报告是否经审计</w:t>
      </w:r>
    </w:p>
    <w:p w14:paraId="4316AA3B" w14:textId="77777777" w:rsidR="007A3E7B" w:rsidRDefault="00224ECF">
      <w:pPr>
        <w:spacing w:before="100" w:after="100" w:line="40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14:paraId="578D7166" w14:textId="77777777" w:rsidR="007A3E7B" w:rsidRDefault="00224ECF">
      <w:r>
        <w:br w:type="page"/>
      </w:r>
    </w:p>
    <w:p w14:paraId="68443955" w14:textId="77777777" w:rsidR="007A3E7B" w:rsidRDefault="00224ECF">
      <w:pPr>
        <w:pStyle w:val="headingh1"/>
        <w:spacing w:before="300" w:after="300" w:line="320" w:lineRule="exact"/>
        <w:rPr>
          <w:rFonts w:ascii="宋体" w:eastAsia="宋体" w:hAnsi="宋体" w:cs="宋体"/>
          <w:b/>
          <w:bCs/>
          <w:sz w:val="24"/>
          <w:szCs w:val="24"/>
        </w:rPr>
      </w:pPr>
      <w:bookmarkStart w:id="0" w:name="_Toc988889"/>
      <w:r>
        <w:rPr>
          <w:rFonts w:ascii="宋体" w:eastAsia="宋体" w:hAnsi="宋体" w:cs="宋体"/>
          <w:b/>
          <w:bCs/>
          <w:sz w:val="24"/>
          <w:szCs w:val="24"/>
        </w:rPr>
        <w:lastRenderedPageBreak/>
        <w:t>一、主要财务数据</w:t>
      </w:r>
      <w:bookmarkEnd w:id="0"/>
    </w:p>
    <w:p w14:paraId="1C586592" w14:textId="77777777" w:rsidR="007A3E7B" w:rsidRDefault="00224ECF">
      <w:pPr>
        <w:pStyle w:val="2"/>
        <w:spacing w:before="300" w:after="300" w:line="280" w:lineRule="exact"/>
        <w:rPr>
          <w:rFonts w:ascii="宋体" w:eastAsia="宋体" w:hAnsi="宋体" w:cs="宋体"/>
          <w:b/>
          <w:bCs/>
        </w:rPr>
      </w:pPr>
      <w:bookmarkStart w:id="1" w:name="_Toc988890"/>
      <w:r>
        <w:rPr>
          <w:rFonts w:ascii="宋体" w:eastAsia="宋体" w:hAnsi="宋体" w:cs="宋体"/>
          <w:b/>
          <w:bCs/>
        </w:rPr>
        <w:t>（一） 主要会计数据和财务指标</w:t>
      </w:r>
      <w:bookmarkEnd w:id="1"/>
    </w:p>
    <w:p w14:paraId="063D56E7" w14:textId="77777777" w:rsidR="007A3E7B" w:rsidRDefault="00224ECF" w:rsidP="008B7943">
      <w:pPr>
        <w:spacing w:line="400" w:lineRule="exact"/>
        <w:rPr>
          <w:rFonts w:ascii="宋体" w:eastAsia="宋体" w:hAnsi="宋体" w:cs="宋体"/>
          <w:sz w:val="18"/>
          <w:szCs w:val="18"/>
        </w:rPr>
      </w:pPr>
      <w:r>
        <w:rPr>
          <w:rFonts w:ascii="宋体" w:eastAsia="宋体" w:hAnsi="宋体" w:cs="宋体"/>
          <w:sz w:val="18"/>
          <w:szCs w:val="18"/>
        </w:rPr>
        <w:t>公司是否需追溯调整或重述以前年度会计数据</w:t>
      </w:r>
    </w:p>
    <w:p w14:paraId="7A3B8C9E" w14:textId="77777777" w:rsidR="007A3E7B" w:rsidRDefault="00224ECF" w:rsidP="008B7943">
      <w:pPr>
        <w:spacing w:line="40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119"/>
        <w:gridCol w:w="2126"/>
        <w:gridCol w:w="1984"/>
        <w:gridCol w:w="2410"/>
      </w:tblGrid>
      <w:tr w:rsidR="007A3E7B" w:rsidRPr="005B7F05" w14:paraId="6BF8862C" w14:textId="77777777" w:rsidTr="00224ECF">
        <w:trPr>
          <w:trHeight w:val="240"/>
        </w:trPr>
        <w:tc>
          <w:tcPr>
            <w:tcW w:w="3119" w:type="dxa"/>
            <w:tcBorders>
              <w:top w:val="single" w:sz="2" w:space="0" w:color="auto"/>
              <w:left w:val="single" w:sz="2" w:space="0" w:color="auto"/>
              <w:bottom w:val="single" w:sz="2" w:space="0" w:color="auto"/>
              <w:right w:val="single" w:sz="2" w:space="0" w:color="auto"/>
            </w:tcBorders>
            <w:shd w:val="clear" w:color="auto" w:fill="D3D3D3"/>
            <w:vAlign w:val="center"/>
          </w:tcPr>
          <w:p w14:paraId="598E8C26" w14:textId="77777777" w:rsidR="007A3E7B" w:rsidRPr="005B7F05" w:rsidRDefault="007A3E7B" w:rsidP="008B7943">
            <w:pPr>
              <w:spacing w:line="280" w:lineRule="atLeast"/>
              <w:rPr>
                <w:rFonts w:ascii="宋体" w:eastAsia="宋体" w:hAnsi="宋体"/>
                <w:sz w:val="18"/>
                <w:szCs w:val="18"/>
              </w:rPr>
            </w:pPr>
          </w:p>
        </w:tc>
        <w:tc>
          <w:tcPr>
            <w:tcW w:w="2126" w:type="dxa"/>
            <w:tcBorders>
              <w:top w:val="single" w:sz="2" w:space="0" w:color="auto"/>
              <w:left w:val="single" w:sz="2" w:space="0" w:color="auto"/>
              <w:bottom w:val="single" w:sz="2" w:space="0" w:color="auto"/>
              <w:right w:val="single" w:sz="2" w:space="0" w:color="auto"/>
            </w:tcBorders>
            <w:shd w:val="clear" w:color="auto" w:fill="D3D3D3"/>
            <w:vAlign w:val="center"/>
          </w:tcPr>
          <w:p w14:paraId="4CA3664B" w14:textId="77777777" w:rsidR="007A3E7B" w:rsidRPr="005B7F05" w:rsidRDefault="00224ECF" w:rsidP="008B7943">
            <w:pPr>
              <w:spacing w:line="280" w:lineRule="atLeast"/>
              <w:jc w:val="center"/>
              <w:rPr>
                <w:rFonts w:ascii="宋体" w:eastAsia="宋体" w:hAnsi="宋体" w:cs="宋体"/>
                <w:sz w:val="18"/>
                <w:szCs w:val="18"/>
              </w:rPr>
            </w:pPr>
            <w:r w:rsidRPr="005B7F05">
              <w:rPr>
                <w:rFonts w:ascii="宋体" w:eastAsia="宋体" w:hAnsi="宋体" w:cs="宋体"/>
                <w:sz w:val="18"/>
                <w:szCs w:val="18"/>
              </w:rPr>
              <w:t>本报告期</w:t>
            </w:r>
          </w:p>
        </w:tc>
        <w:tc>
          <w:tcPr>
            <w:tcW w:w="1984" w:type="dxa"/>
            <w:tcBorders>
              <w:top w:val="single" w:sz="2" w:space="0" w:color="auto"/>
              <w:left w:val="single" w:sz="2" w:space="0" w:color="auto"/>
              <w:bottom w:val="single" w:sz="2" w:space="0" w:color="auto"/>
              <w:right w:val="single" w:sz="2" w:space="0" w:color="auto"/>
            </w:tcBorders>
            <w:shd w:val="clear" w:color="auto" w:fill="D3D3D3"/>
            <w:vAlign w:val="center"/>
          </w:tcPr>
          <w:p w14:paraId="339838F1" w14:textId="77777777" w:rsidR="007A3E7B" w:rsidRPr="005B7F05" w:rsidRDefault="00224ECF" w:rsidP="008B7943">
            <w:pPr>
              <w:spacing w:line="280" w:lineRule="atLeast"/>
              <w:jc w:val="center"/>
              <w:rPr>
                <w:rFonts w:ascii="宋体" w:eastAsia="宋体" w:hAnsi="宋体" w:cs="宋体"/>
                <w:sz w:val="18"/>
                <w:szCs w:val="18"/>
              </w:rPr>
            </w:pPr>
            <w:r w:rsidRPr="005B7F05">
              <w:rPr>
                <w:rFonts w:ascii="宋体" w:eastAsia="宋体" w:hAnsi="宋体" w:cs="宋体"/>
                <w:sz w:val="18"/>
                <w:szCs w:val="18"/>
              </w:rPr>
              <w:t>上年同期</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71CD4C64" w14:textId="77777777" w:rsidR="007A3E7B" w:rsidRPr="005B7F05" w:rsidRDefault="00224ECF" w:rsidP="008B7943">
            <w:pPr>
              <w:spacing w:line="280" w:lineRule="atLeast"/>
              <w:jc w:val="center"/>
              <w:rPr>
                <w:rFonts w:ascii="宋体" w:eastAsia="宋体" w:hAnsi="宋体" w:cs="宋体"/>
                <w:sz w:val="18"/>
                <w:szCs w:val="18"/>
              </w:rPr>
            </w:pPr>
            <w:r w:rsidRPr="005B7F05">
              <w:rPr>
                <w:rFonts w:ascii="宋体" w:eastAsia="宋体" w:hAnsi="宋体" w:cs="宋体"/>
                <w:sz w:val="18"/>
                <w:szCs w:val="18"/>
              </w:rPr>
              <w:t>本报告期比上年同期增减（%）</w:t>
            </w:r>
          </w:p>
        </w:tc>
      </w:tr>
      <w:tr w:rsidR="007A3E7B" w:rsidRPr="005B7F05" w14:paraId="5DA501D9" w14:textId="77777777" w:rsidTr="00224ECF">
        <w:trPr>
          <w:trHeight w:val="240"/>
        </w:trPr>
        <w:tc>
          <w:tcPr>
            <w:tcW w:w="3119" w:type="dxa"/>
            <w:tcBorders>
              <w:top w:val="single" w:sz="2" w:space="0" w:color="auto"/>
              <w:left w:val="single" w:sz="2" w:space="0" w:color="auto"/>
              <w:bottom w:val="single" w:sz="2" w:space="0" w:color="auto"/>
              <w:right w:val="single" w:sz="2" w:space="0" w:color="auto"/>
            </w:tcBorders>
            <w:shd w:val="clear" w:color="auto" w:fill="D3D3D3"/>
            <w:vAlign w:val="center"/>
          </w:tcPr>
          <w:p w14:paraId="38402AEA" w14:textId="77777777" w:rsidR="007A3E7B" w:rsidRPr="005B7F05" w:rsidRDefault="00224ECF" w:rsidP="008B7943">
            <w:pPr>
              <w:spacing w:line="280" w:lineRule="atLeast"/>
              <w:rPr>
                <w:rFonts w:ascii="宋体" w:eastAsia="宋体" w:hAnsi="宋体" w:cs="宋体"/>
                <w:sz w:val="18"/>
                <w:szCs w:val="18"/>
              </w:rPr>
            </w:pPr>
            <w:r w:rsidRPr="005B7F05">
              <w:rPr>
                <w:rFonts w:ascii="宋体" w:eastAsia="宋体" w:hAnsi="宋体" w:cs="宋体"/>
                <w:sz w:val="18"/>
                <w:szCs w:val="18"/>
              </w:rPr>
              <w:t>营业收入（元）</w:t>
            </w:r>
          </w:p>
        </w:tc>
        <w:tc>
          <w:tcPr>
            <w:tcW w:w="2126" w:type="dxa"/>
            <w:tcBorders>
              <w:top w:val="single" w:sz="2" w:space="0" w:color="auto"/>
              <w:left w:val="single" w:sz="2" w:space="0" w:color="auto"/>
              <w:bottom w:val="single" w:sz="2" w:space="0" w:color="auto"/>
              <w:right w:val="single" w:sz="2" w:space="0" w:color="auto"/>
            </w:tcBorders>
            <w:vAlign w:val="center"/>
          </w:tcPr>
          <w:p w14:paraId="10BB2043" w14:textId="77777777" w:rsidR="007A3E7B" w:rsidRPr="005B7F05" w:rsidRDefault="00224ECF" w:rsidP="008B7943">
            <w:pPr>
              <w:spacing w:line="280" w:lineRule="atLeast"/>
              <w:jc w:val="right"/>
              <w:rPr>
                <w:rFonts w:ascii="宋体" w:eastAsia="宋体" w:hAnsi="宋体" w:cs="宋体"/>
                <w:sz w:val="18"/>
                <w:szCs w:val="18"/>
              </w:rPr>
            </w:pPr>
            <w:r w:rsidRPr="005B7F05">
              <w:rPr>
                <w:rFonts w:ascii="宋体" w:eastAsia="宋体" w:hAnsi="宋体" w:cs="宋体"/>
                <w:sz w:val="18"/>
                <w:szCs w:val="18"/>
              </w:rPr>
              <w:t>169,517,152.44</w:t>
            </w:r>
          </w:p>
        </w:tc>
        <w:tc>
          <w:tcPr>
            <w:tcW w:w="1984" w:type="dxa"/>
            <w:tcBorders>
              <w:top w:val="single" w:sz="2" w:space="0" w:color="auto"/>
              <w:left w:val="single" w:sz="2" w:space="0" w:color="auto"/>
              <w:bottom w:val="single" w:sz="2" w:space="0" w:color="auto"/>
              <w:right w:val="single" w:sz="2" w:space="0" w:color="auto"/>
            </w:tcBorders>
            <w:vAlign w:val="center"/>
          </w:tcPr>
          <w:p w14:paraId="75D1683A" w14:textId="77777777" w:rsidR="007A3E7B" w:rsidRPr="005B7F05" w:rsidRDefault="00224ECF" w:rsidP="008B7943">
            <w:pPr>
              <w:spacing w:line="280" w:lineRule="atLeast"/>
              <w:jc w:val="right"/>
              <w:rPr>
                <w:rFonts w:ascii="宋体" w:eastAsia="宋体" w:hAnsi="宋体" w:cs="宋体"/>
                <w:sz w:val="18"/>
                <w:szCs w:val="18"/>
              </w:rPr>
            </w:pPr>
            <w:r w:rsidRPr="005B7F05">
              <w:rPr>
                <w:rFonts w:ascii="宋体" w:eastAsia="宋体" w:hAnsi="宋体" w:cs="宋体"/>
                <w:sz w:val="18"/>
                <w:szCs w:val="18"/>
              </w:rPr>
              <w:t>96,346,976.39</w:t>
            </w:r>
          </w:p>
        </w:tc>
        <w:tc>
          <w:tcPr>
            <w:tcW w:w="2410" w:type="dxa"/>
            <w:tcBorders>
              <w:top w:val="single" w:sz="2" w:space="0" w:color="auto"/>
              <w:left w:val="single" w:sz="2" w:space="0" w:color="auto"/>
              <w:bottom w:val="single" w:sz="2" w:space="0" w:color="auto"/>
              <w:right w:val="single" w:sz="2" w:space="0" w:color="auto"/>
            </w:tcBorders>
            <w:vAlign w:val="center"/>
          </w:tcPr>
          <w:p w14:paraId="7D987A9E" w14:textId="77777777" w:rsidR="007A3E7B" w:rsidRPr="005B7F05" w:rsidRDefault="00224ECF" w:rsidP="008B7943">
            <w:pPr>
              <w:spacing w:line="280" w:lineRule="atLeast"/>
              <w:jc w:val="right"/>
              <w:rPr>
                <w:rFonts w:ascii="宋体" w:eastAsia="宋体" w:hAnsi="宋体" w:cs="宋体"/>
                <w:sz w:val="18"/>
                <w:szCs w:val="18"/>
              </w:rPr>
            </w:pPr>
            <w:r w:rsidRPr="005B7F05">
              <w:rPr>
                <w:rFonts w:ascii="宋体" w:eastAsia="宋体" w:hAnsi="宋体" w:cs="宋体"/>
                <w:sz w:val="18"/>
                <w:szCs w:val="18"/>
              </w:rPr>
              <w:t>75.94%</w:t>
            </w:r>
          </w:p>
        </w:tc>
      </w:tr>
      <w:tr w:rsidR="007A3E7B" w:rsidRPr="005B7F05" w14:paraId="121A5D24" w14:textId="77777777" w:rsidTr="00224ECF">
        <w:trPr>
          <w:trHeight w:val="240"/>
        </w:trPr>
        <w:tc>
          <w:tcPr>
            <w:tcW w:w="3119" w:type="dxa"/>
            <w:tcBorders>
              <w:top w:val="single" w:sz="2" w:space="0" w:color="auto"/>
              <w:left w:val="single" w:sz="2" w:space="0" w:color="auto"/>
              <w:bottom w:val="single" w:sz="2" w:space="0" w:color="auto"/>
              <w:right w:val="single" w:sz="2" w:space="0" w:color="auto"/>
            </w:tcBorders>
            <w:shd w:val="clear" w:color="auto" w:fill="D3D3D3"/>
            <w:vAlign w:val="center"/>
          </w:tcPr>
          <w:p w14:paraId="1E44C4D1" w14:textId="77777777" w:rsidR="007A3E7B" w:rsidRPr="005B7F05" w:rsidRDefault="00224ECF" w:rsidP="008B7943">
            <w:pPr>
              <w:spacing w:line="280" w:lineRule="atLeast"/>
              <w:rPr>
                <w:rFonts w:ascii="宋体" w:eastAsia="宋体" w:hAnsi="宋体" w:cs="宋体"/>
                <w:sz w:val="18"/>
                <w:szCs w:val="18"/>
              </w:rPr>
            </w:pPr>
            <w:r w:rsidRPr="005B7F05">
              <w:rPr>
                <w:rFonts w:ascii="宋体" w:eastAsia="宋体" w:hAnsi="宋体" w:cs="宋体"/>
                <w:sz w:val="18"/>
                <w:szCs w:val="18"/>
              </w:rPr>
              <w:t>归属于上市公司股东的净利润（元）</w:t>
            </w:r>
          </w:p>
        </w:tc>
        <w:tc>
          <w:tcPr>
            <w:tcW w:w="2126" w:type="dxa"/>
            <w:tcBorders>
              <w:top w:val="single" w:sz="2" w:space="0" w:color="auto"/>
              <w:left w:val="single" w:sz="2" w:space="0" w:color="auto"/>
              <w:bottom w:val="single" w:sz="2" w:space="0" w:color="auto"/>
              <w:right w:val="single" w:sz="2" w:space="0" w:color="auto"/>
            </w:tcBorders>
            <w:vAlign w:val="center"/>
          </w:tcPr>
          <w:p w14:paraId="4F3F3761" w14:textId="77777777" w:rsidR="007A3E7B" w:rsidRPr="005B7F05" w:rsidRDefault="000374E2" w:rsidP="008B7943">
            <w:pPr>
              <w:spacing w:line="280" w:lineRule="atLeast"/>
              <w:jc w:val="right"/>
              <w:rPr>
                <w:rFonts w:ascii="宋体" w:eastAsia="宋体" w:hAnsi="宋体" w:cs="宋体"/>
                <w:sz w:val="18"/>
                <w:szCs w:val="18"/>
              </w:rPr>
            </w:pPr>
            <w:r w:rsidRPr="005B7F05">
              <w:rPr>
                <w:rFonts w:ascii="宋体" w:eastAsia="宋体" w:hAnsi="宋体" w:cs="宋体"/>
                <w:sz w:val="18"/>
                <w:szCs w:val="18"/>
              </w:rPr>
              <w:t>1,933,617.29</w:t>
            </w:r>
          </w:p>
        </w:tc>
        <w:tc>
          <w:tcPr>
            <w:tcW w:w="1984" w:type="dxa"/>
            <w:tcBorders>
              <w:top w:val="single" w:sz="2" w:space="0" w:color="auto"/>
              <w:left w:val="single" w:sz="2" w:space="0" w:color="auto"/>
              <w:bottom w:val="single" w:sz="2" w:space="0" w:color="auto"/>
              <w:right w:val="single" w:sz="2" w:space="0" w:color="auto"/>
            </w:tcBorders>
            <w:vAlign w:val="center"/>
          </w:tcPr>
          <w:p w14:paraId="473C5995" w14:textId="77777777" w:rsidR="007A3E7B" w:rsidRPr="005B7F05" w:rsidRDefault="00224ECF" w:rsidP="008B7943">
            <w:pPr>
              <w:spacing w:line="280" w:lineRule="atLeast"/>
              <w:jc w:val="right"/>
              <w:rPr>
                <w:rFonts w:ascii="宋体" w:eastAsia="宋体" w:hAnsi="宋体" w:cs="宋体"/>
                <w:sz w:val="18"/>
                <w:szCs w:val="18"/>
              </w:rPr>
            </w:pPr>
            <w:r w:rsidRPr="005B7F05">
              <w:rPr>
                <w:rFonts w:ascii="宋体" w:eastAsia="宋体" w:hAnsi="宋体" w:cs="宋体"/>
                <w:sz w:val="18"/>
                <w:szCs w:val="18"/>
              </w:rPr>
              <w:t>7,290,072.27</w:t>
            </w:r>
          </w:p>
        </w:tc>
        <w:tc>
          <w:tcPr>
            <w:tcW w:w="2410" w:type="dxa"/>
            <w:tcBorders>
              <w:top w:val="single" w:sz="2" w:space="0" w:color="auto"/>
              <w:left w:val="single" w:sz="2" w:space="0" w:color="auto"/>
              <w:bottom w:val="single" w:sz="2" w:space="0" w:color="auto"/>
              <w:right w:val="single" w:sz="2" w:space="0" w:color="auto"/>
            </w:tcBorders>
            <w:vAlign w:val="center"/>
          </w:tcPr>
          <w:p w14:paraId="71457EB2" w14:textId="77777777" w:rsidR="007A3E7B" w:rsidRPr="005B7F05" w:rsidRDefault="000374E2" w:rsidP="008B7943">
            <w:pPr>
              <w:spacing w:line="280" w:lineRule="atLeast"/>
              <w:jc w:val="right"/>
              <w:rPr>
                <w:rFonts w:ascii="宋体" w:eastAsia="宋体" w:hAnsi="宋体" w:cs="宋体"/>
                <w:sz w:val="18"/>
                <w:szCs w:val="18"/>
              </w:rPr>
            </w:pPr>
            <w:r w:rsidRPr="005B7F05">
              <w:rPr>
                <w:rFonts w:ascii="宋体" w:eastAsia="宋体" w:hAnsi="宋体" w:cs="宋体"/>
                <w:sz w:val="18"/>
                <w:szCs w:val="18"/>
              </w:rPr>
              <w:t>-73.48%</w:t>
            </w:r>
          </w:p>
        </w:tc>
      </w:tr>
      <w:tr w:rsidR="007A3E7B" w:rsidRPr="005B7F05" w14:paraId="7FE06107" w14:textId="77777777" w:rsidTr="00224ECF">
        <w:trPr>
          <w:trHeight w:val="240"/>
        </w:trPr>
        <w:tc>
          <w:tcPr>
            <w:tcW w:w="3119" w:type="dxa"/>
            <w:tcBorders>
              <w:top w:val="single" w:sz="2" w:space="0" w:color="auto"/>
              <w:left w:val="single" w:sz="2" w:space="0" w:color="auto"/>
              <w:bottom w:val="single" w:sz="2" w:space="0" w:color="auto"/>
              <w:right w:val="single" w:sz="2" w:space="0" w:color="auto"/>
            </w:tcBorders>
            <w:shd w:val="clear" w:color="auto" w:fill="D3D3D3"/>
            <w:vAlign w:val="center"/>
          </w:tcPr>
          <w:p w14:paraId="1873E5E7" w14:textId="77777777" w:rsidR="007A3E7B" w:rsidRPr="005B7F05" w:rsidRDefault="00224ECF" w:rsidP="008B7943">
            <w:pPr>
              <w:spacing w:line="280" w:lineRule="atLeast"/>
              <w:rPr>
                <w:rFonts w:ascii="宋体" w:eastAsia="宋体" w:hAnsi="宋体" w:cs="宋体"/>
                <w:sz w:val="18"/>
                <w:szCs w:val="18"/>
              </w:rPr>
            </w:pPr>
            <w:r w:rsidRPr="005B7F05">
              <w:rPr>
                <w:rFonts w:ascii="宋体" w:eastAsia="宋体" w:hAnsi="宋体" w:cs="宋体"/>
                <w:sz w:val="18"/>
                <w:szCs w:val="18"/>
              </w:rPr>
              <w:t>归属于上市公司股东的扣除非经常性损益的净利润（元）</w:t>
            </w:r>
          </w:p>
        </w:tc>
        <w:tc>
          <w:tcPr>
            <w:tcW w:w="2126" w:type="dxa"/>
            <w:tcBorders>
              <w:top w:val="single" w:sz="2" w:space="0" w:color="auto"/>
              <w:left w:val="single" w:sz="2" w:space="0" w:color="auto"/>
              <w:bottom w:val="single" w:sz="2" w:space="0" w:color="auto"/>
              <w:right w:val="single" w:sz="2" w:space="0" w:color="auto"/>
            </w:tcBorders>
            <w:vAlign w:val="center"/>
          </w:tcPr>
          <w:p w14:paraId="31478EC2" w14:textId="77777777" w:rsidR="007A3E7B" w:rsidRPr="005B7F05" w:rsidRDefault="000374E2" w:rsidP="008B7943">
            <w:pPr>
              <w:spacing w:line="280" w:lineRule="atLeast"/>
              <w:jc w:val="right"/>
              <w:rPr>
                <w:rFonts w:ascii="宋体" w:eastAsia="宋体" w:hAnsi="宋体" w:cs="宋体"/>
                <w:sz w:val="18"/>
                <w:szCs w:val="18"/>
              </w:rPr>
            </w:pPr>
            <w:r w:rsidRPr="005B7F05">
              <w:rPr>
                <w:rFonts w:ascii="宋体" w:eastAsia="宋体" w:hAnsi="宋体" w:cs="宋体"/>
                <w:sz w:val="18"/>
                <w:szCs w:val="18"/>
              </w:rPr>
              <w:t>1,063,246.81</w:t>
            </w:r>
          </w:p>
        </w:tc>
        <w:tc>
          <w:tcPr>
            <w:tcW w:w="1984" w:type="dxa"/>
            <w:tcBorders>
              <w:top w:val="single" w:sz="2" w:space="0" w:color="auto"/>
              <w:left w:val="single" w:sz="2" w:space="0" w:color="auto"/>
              <w:bottom w:val="single" w:sz="2" w:space="0" w:color="auto"/>
              <w:right w:val="single" w:sz="2" w:space="0" w:color="auto"/>
            </w:tcBorders>
            <w:vAlign w:val="center"/>
          </w:tcPr>
          <w:p w14:paraId="213C7907" w14:textId="77777777" w:rsidR="007A3E7B" w:rsidRPr="005B7F05" w:rsidRDefault="00224ECF" w:rsidP="008B7943">
            <w:pPr>
              <w:spacing w:line="280" w:lineRule="atLeast"/>
              <w:jc w:val="right"/>
              <w:rPr>
                <w:rFonts w:ascii="宋体" w:eastAsia="宋体" w:hAnsi="宋体" w:cs="宋体"/>
                <w:sz w:val="18"/>
                <w:szCs w:val="18"/>
              </w:rPr>
            </w:pPr>
            <w:r w:rsidRPr="005B7F05">
              <w:rPr>
                <w:rFonts w:ascii="宋体" w:eastAsia="宋体" w:hAnsi="宋体" w:cs="宋体"/>
                <w:sz w:val="18"/>
                <w:szCs w:val="18"/>
              </w:rPr>
              <w:t>2,847,706.48</w:t>
            </w:r>
          </w:p>
        </w:tc>
        <w:tc>
          <w:tcPr>
            <w:tcW w:w="2410" w:type="dxa"/>
            <w:tcBorders>
              <w:top w:val="single" w:sz="2" w:space="0" w:color="auto"/>
              <w:left w:val="single" w:sz="2" w:space="0" w:color="auto"/>
              <w:bottom w:val="single" w:sz="2" w:space="0" w:color="auto"/>
              <w:right w:val="single" w:sz="2" w:space="0" w:color="auto"/>
            </w:tcBorders>
            <w:vAlign w:val="center"/>
          </w:tcPr>
          <w:p w14:paraId="27FBBF23" w14:textId="77777777" w:rsidR="007A3E7B" w:rsidRPr="005B7F05" w:rsidRDefault="000374E2" w:rsidP="008B7943">
            <w:pPr>
              <w:spacing w:line="280" w:lineRule="atLeast"/>
              <w:jc w:val="right"/>
              <w:rPr>
                <w:rFonts w:ascii="宋体" w:eastAsia="宋体" w:hAnsi="宋体" w:cs="宋体"/>
                <w:sz w:val="18"/>
                <w:szCs w:val="18"/>
              </w:rPr>
            </w:pPr>
            <w:r w:rsidRPr="005B7F05">
              <w:rPr>
                <w:rFonts w:ascii="宋体" w:eastAsia="宋体" w:hAnsi="宋体" w:cs="宋体"/>
                <w:sz w:val="18"/>
                <w:szCs w:val="18"/>
              </w:rPr>
              <w:t>-62.66%</w:t>
            </w:r>
          </w:p>
        </w:tc>
      </w:tr>
      <w:tr w:rsidR="007A3E7B" w:rsidRPr="005B7F05" w14:paraId="060BDA55" w14:textId="77777777" w:rsidTr="00224ECF">
        <w:trPr>
          <w:trHeight w:val="240"/>
        </w:trPr>
        <w:tc>
          <w:tcPr>
            <w:tcW w:w="3119" w:type="dxa"/>
            <w:tcBorders>
              <w:top w:val="single" w:sz="2" w:space="0" w:color="auto"/>
              <w:left w:val="single" w:sz="2" w:space="0" w:color="auto"/>
              <w:bottom w:val="single" w:sz="2" w:space="0" w:color="auto"/>
              <w:right w:val="single" w:sz="2" w:space="0" w:color="auto"/>
            </w:tcBorders>
            <w:shd w:val="clear" w:color="auto" w:fill="D3D3D3"/>
            <w:vAlign w:val="center"/>
          </w:tcPr>
          <w:p w14:paraId="5DF7360A" w14:textId="77777777" w:rsidR="007A3E7B" w:rsidRPr="005B7F05" w:rsidRDefault="00224ECF" w:rsidP="008B7943">
            <w:pPr>
              <w:spacing w:line="280" w:lineRule="atLeast"/>
              <w:rPr>
                <w:rFonts w:ascii="宋体" w:eastAsia="宋体" w:hAnsi="宋体" w:cs="宋体"/>
                <w:sz w:val="18"/>
                <w:szCs w:val="18"/>
              </w:rPr>
            </w:pPr>
            <w:r w:rsidRPr="005B7F05">
              <w:rPr>
                <w:rFonts w:ascii="宋体" w:eastAsia="宋体" w:hAnsi="宋体" w:cs="宋体"/>
                <w:sz w:val="18"/>
                <w:szCs w:val="18"/>
              </w:rPr>
              <w:t>经营活动产生的现金流量净额（元）</w:t>
            </w:r>
          </w:p>
        </w:tc>
        <w:tc>
          <w:tcPr>
            <w:tcW w:w="2126" w:type="dxa"/>
            <w:tcBorders>
              <w:top w:val="single" w:sz="2" w:space="0" w:color="auto"/>
              <w:left w:val="single" w:sz="2" w:space="0" w:color="auto"/>
              <w:bottom w:val="single" w:sz="2" w:space="0" w:color="auto"/>
              <w:right w:val="single" w:sz="2" w:space="0" w:color="auto"/>
            </w:tcBorders>
            <w:vAlign w:val="center"/>
          </w:tcPr>
          <w:p w14:paraId="6FE0F812" w14:textId="77777777" w:rsidR="007A3E7B" w:rsidRPr="005B7F05" w:rsidRDefault="00224ECF" w:rsidP="008B7943">
            <w:pPr>
              <w:spacing w:line="280" w:lineRule="atLeast"/>
              <w:jc w:val="right"/>
              <w:rPr>
                <w:rFonts w:ascii="宋体" w:eastAsia="宋体" w:hAnsi="宋体" w:cs="宋体"/>
                <w:sz w:val="18"/>
                <w:szCs w:val="18"/>
              </w:rPr>
            </w:pPr>
            <w:r w:rsidRPr="005B7F05">
              <w:rPr>
                <w:rFonts w:ascii="宋体" w:eastAsia="宋体" w:hAnsi="宋体" w:cs="宋体"/>
                <w:sz w:val="18"/>
                <w:szCs w:val="18"/>
              </w:rPr>
              <w:t>-96,016,977.16</w:t>
            </w:r>
          </w:p>
        </w:tc>
        <w:tc>
          <w:tcPr>
            <w:tcW w:w="1984" w:type="dxa"/>
            <w:tcBorders>
              <w:top w:val="single" w:sz="2" w:space="0" w:color="auto"/>
              <w:left w:val="single" w:sz="2" w:space="0" w:color="auto"/>
              <w:bottom w:val="single" w:sz="2" w:space="0" w:color="auto"/>
              <w:right w:val="single" w:sz="2" w:space="0" w:color="auto"/>
            </w:tcBorders>
            <w:vAlign w:val="center"/>
          </w:tcPr>
          <w:p w14:paraId="2499AD99" w14:textId="77777777" w:rsidR="007A3E7B" w:rsidRPr="005B7F05" w:rsidRDefault="00224ECF" w:rsidP="008B7943">
            <w:pPr>
              <w:spacing w:line="280" w:lineRule="atLeast"/>
              <w:jc w:val="right"/>
              <w:rPr>
                <w:rFonts w:ascii="宋体" w:eastAsia="宋体" w:hAnsi="宋体" w:cs="宋体"/>
                <w:sz w:val="18"/>
                <w:szCs w:val="18"/>
              </w:rPr>
            </w:pPr>
            <w:r w:rsidRPr="005B7F05">
              <w:rPr>
                <w:rFonts w:ascii="宋体" w:eastAsia="宋体" w:hAnsi="宋体" w:cs="宋体"/>
                <w:sz w:val="18"/>
                <w:szCs w:val="18"/>
              </w:rPr>
              <w:t>31,606,170.80</w:t>
            </w:r>
          </w:p>
        </w:tc>
        <w:tc>
          <w:tcPr>
            <w:tcW w:w="2410" w:type="dxa"/>
            <w:tcBorders>
              <w:top w:val="single" w:sz="2" w:space="0" w:color="auto"/>
              <w:left w:val="single" w:sz="2" w:space="0" w:color="auto"/>
              <w:bottom w:val="single" w:sz="2" w:space="0" w:color="auto"/>
              <w:right w:val="single" w:sz="2" w:space="0" w:color="auto"/>
            </w:tcBorders>
            <w:vAlign w:val="center"/>
          </w:tcPr>
          <w:p w14:paraId="36A57F27" w14:textId="77777777" w:rsidR="007A3E7B" w:rsidRPr="005B7F05" w:rsidRDefault="00224ECF" w:rsidP="008B7943">
            <w:pPr>
              <w:spacing w:line="280" w:lineRule="atLeast"/>
              <w:jc w:val="right"/>
              <w:rPr>
                <w:rFonts w:ascii="宋体" w:eastAsia="宋体" w:hAnsi="宋体" w:cs="宋体"/>
                <w:sz w:val="18"/>
                <w:szCs w:val="18"/>
              </w:rPr>
            </w:pPr>
            <w:r w:rsidRPr="005B7F05">
              <w:rPr>
                <w:rFonts w:ascii="宋体" w:eastAsia="宋体" w:hAnsi="宋体" w:cs="宋体"/>
                <w:sz w:val="18"/>
                <w:szCs w:val="18"/>
              </w:rPr>
              <w:t>-403.79%</w:t>
            </w:r>
          </w:p>
        </w:tc>
      </w:tr>
      <w:tr w:rsidR="007A3E7B" w:rsidRPr="005B7F05" w14:paraId="04762E38" w14:textId="77777777" w:rsidTr="00224ECF">
        <w:trPr>
          <w:trHeight w:val="240"/>
        </w:trPr>
        <w:tc>
          <w:tcPr>
            <w:tcW w:w="3119" w:type="dxa"/>
            <w:tcBorders>
              <w:top w:val="single" w:sz="2" w:space="0" w:color="auto"/>
              <w:left w:val="single" w:sz="2" w:space="0" w:color="auto"/>
              <w:bottom w:val="single" w:sz="2" w:space="0" w:color="auto"/>
              <w:right w:val="single" w:sz="2" w:space="0" w:color="auto"/>
            </w:tcBorders>
            <w:shd w:val="clear" w:color="auto" w:fill="D3D3D3"/>
            <w:vAlign w:val="center"/>
          </w:tcPr>
          <w:p w14:paraId="0FC39638" w14:textId="77777777" w:rsidR="007A3E7B" w:rsidRPr="005B7F05" w:rsidRDefault="00224ECF" w:rsidP="008B7943">
            <w:pPr>
              <w:spacing w:line="280" w:lineRule="atLeast"/>
              <w:rPr>
                <w:rFonts w:ascii="宋体" w:eastAsia="宋体" w:hAnsi="宋体" w:cs="宋体"/>
                <w:sz w:val="18"/>
                <w:szCs w:val="18"/>
              </w:rPr>
            </w:pPr>
            <w:r w:rsidRPr="005B7F05">
              <w:rPr>
                <w:rFonts w:ascii="宋体" w:eastAsia="宋体" w:hAnsi="宋体" w:cs="宋体"/>
                <w:sz w:val="18"/>
                <w:szCs w:val="18"/>
              </w:rPr>
              <w:t>基本每股收益（元/股）</w:t>
            </w:r>
          </w:p>
        </w:tc>
        <w:tc>
          <w:tcPr>
            <w:tcW w:w="2126" w:type="dxa"/>
            <w:tcBorders>
              <w:top w:val="single" w:sz="2" w:space="0" w:color="auto"/>
              <w:left w:val="single" w:sz="2" w:space="0" w:color="auto"/>
              <w:bottom w:val="single" w:sz="2" w:space="0" w:color="auto"/>
              <w:right w:val="single" w:sz="2" w:space="0" w:color="auto"/>
            </w:tcBorders>
            <w:vAlign w:val="center"/>
          </w:tcPr>
          <w:p w14:paraId="5D66A3AE" w14:textId="77777777" w:rsidR="007A3E7B" w:rsidRPr="005B7F05" w:rsidRDefault="007B73D2" w:rsidP="008B7943">
            <w:pPr>
              <w:spacing w:line="280" w:lineRule="atLeast"/>
              <w:jc w:val="right"/>
              <w:rPr>
                <w:rFonts w:ascii="宋体" w:eastAsia="宋体" w:hAnsi="宋体" w:cs="宋体"/>
                <w:sz w:val="18"/>
                <w:szCs w:val="18"/>
              </w:rPr>
            </w:pPr>
            <w:r w:rsidRPr="005B7F05">
              <w:rPr>
                <w:rFonts w:ascii="宋体" w:eastAsia="宋体" w:hAnsi="宋体" w:cs="宋体"/>
                <w:sz w:val="18"/>
                <w:szCs w:val="18"/>
              </w:rPr>
              <w:t>0.0044</w:t>
            </w:r>
          </w:p>
        </w:tc>
        <w:tc>
          <w:tcPr>
            <w:tcW w:w="1984" w:type="dxa"/>
            <w:tcBorders>
              <w:top w:val="single" w:sz="2" w:space="0" w:color="auto"/>
              <w:left w:val="single" w:sz="2" w:space="0" w:color="auto"/>
              <w:bottom w:val="single" w:sz="2" w:space="0" w:color="auto"/>
              <w:right w:val="single" w:sz="2" w:space="0" w:color="auto"/>
            </w:tcBorders>
            <w:vAlign w:val="center"/>
          </w:tcPr>
          <w:p w14:paraId="45A23309" w14:textId="77777777" w:rsidR="007A3E7B" w:rsidRPr="005B7F05" w:rsidRDefault="007B73D2" w:rsidP="008B7943">
            <w:pPr>
              <w:spacing w:line="280" w:lineRule="atLeast"/>
              <w:jc w:val="right"/>
              <w:rPr>
                <w:rFonts w:ascii="宋体" w:eastAsia="宋体" w:hAnsi="宋体" w:cs="宋体"/>
                <w:sz w:val="18"/>
                <w:szCs w:val="18"/>
              </w:rPr>
            </w:pPr>
            <w:r w:rsidRPr="005B7F05">
              <w:rPr>
                <w:rFonts w:ascii="宋体" w:eastAsia="宋体" w:hAnsi="宋体" w:cs="宋体"/>
                <w:sz w:val="18"/>
                <w:szCs w:val="18"/>
              </w:rPr>
              <w:t>0.0167</w:t>
            </w:r>
          </w:p>
        </w:tc>
        <w:tc>
          <w:tcPr>
            <w:tcW w:w="2410" w:type="dxa"/>
            <w:tcBorders>
              <w:top w:val="single" w:sz="2" w:space="0" w:color="auto"/>
              <w:left w:val="single" w:sz="2" w:space="0" w:color="auto"/>
              <w:bottom w:val="single" w:sz="2" w:space="0" w:color="auto"/>
              <w:right w:val="single" w:sz="2" w:space="0" w:color="auto"/>
            </w:tcBorders>
            <w:vAlign w:val="center"/>
          </w:tcPr>
          <w:p w14:paraId="7A8CBE87" w14:textId="77777777" w:rsidR="007A3E7B" w:rsidRPr="005B7F05" w:rsidRDefault="00DA2283" w:rsidP="008B7943">
            <w:pPr>
              <w:spacing w:line="280" w:lineRule="atLeast"/>
              <w:jc w:val="right"/>
              <w:rPr>
                <w:rFonts w:ascii="宋体" w:eastAsia="宋体" w:hAnsi="宋体" w:cs="宋体"/>
                <w:sz w:val="18"/>
                <w:szCs w:val="18"/>
              </w:rPr>
            </w:pPr>
            <w:r w:rsidRPr="005B7F05">
              <w:rPr>
                <w:rFonts w:ascii="宋体" w:eastAsia="宋体" w:hAnsi="宋体" w:cs="宋体" w:hint="eastAsia"/>
                <w:sz w:val="18"/>
                <w:szCs w:val="18"/>
              </w:rPr>
              <w:t>-73.65%</w:t>
            </w:r>
          </w:p>
        </w:tc>
      </w:tr>
      <w:tr w:rsidR="007A3E7B" w:rsidRPr="005B7F05" w14:paraId="5FBD1576" w14:textId="77777777" w:rsidTr="00224ECF">
        <w:trPr>
          <w:trHeight w:val="240"/>
        </w:trPr>
        <w:tc>
          <w:tcPr>
            <w:tcW w:w="3119" w:type="dxa"/>
            <w:tcBorders>
              <w:top w:val="single" w:sz="2" w:space="0" w:color="auto"/>
              <w:left w:val="single" w:sz="2" w:space="0" w:color="auto"/>
              <w:bottom w:val="single" w:sz="2" w:space="0" w:color="auto"/>
              <w:right w:val="single" w:sz="2" w:space="0" w:color="auto"/>
            </w:tcBorders>
            <w:shd w:val="clear" w:color="auto" w:fill="D3D3D3"/>
            <w:vAlign w:val="center"/>
          </w:tcPr>
          <w:p w14:paraId="44D7C07B" w14:textId="77777777" w:rsidR="007A3E7B" w:rsidRPr="005B7F05" w:rsidRDefault="00224ECF" w:rsidP="008B7943">
            <w:pPr>
              <w:spacing w:line="280" w:lineRule="atLeast"/>
              <w:rPr>
                <w:rFonts w:ascii="宋体" w:eastAsia="宋体" w:hAnsi="宋体" w:cs="宋体"/>
                <w:sz w:val="18"/>
                <w:szCs w:val="18"/>
              </w:rPr>
            </w:pPr>
            <w:r w:rsidRPr="005B7F05">
              <w:rPr>
                <w:rFonts w:ascii="宋体" w:eastAsia="宋体" w:hAnsi="宋体" w:cs="宋体"/>
                <w:sz w:val="18"/>
                <w:szCs w:val="18"/>
              </w:rPr>
              <w:t>稀释每股收益（元/股）</w:t>
            </w:r>
          </w:p>
        </w:tc>
        <w:tc>
          <w:tcPr>
            <w:tcW w:w="2126" w:type="dxa"/>
            <w:tcBorders>
              <w:top w:val="single" w:sz="2" w:space="0" w:color="auto"/>
              <w:left w:val="single" w:sz="2" w:space="0" w:color="auto"/>
              <w:bottom w:val="single" w:sz="2" w:space="0" w:color="auto"/>
              <w:right w:val="single" w:sz="2" w:space="0" w:color="auto"/>
            </w:tcBorders>
            <w:vAlign w:val="center"/>
          </w:tcPr>
          <w:p w14:paraId="240019FC" w14:textId="77777777" w:rsidR="007A3E7B" w:rsidRPr="005B7F05" w:rsidRDefault="007B73D2" w:rsidP="008B7943">
            <w:pPr>
              <w:spacing w:line="280" w:lineRule="atLeast"/>
              <w:jc w:val="right"/>
              <w:rPr>
                <w:rFonts w:ascii="宋体" w:eastAsia="宋体" w:hAnsi="宋体" w:cs="宋体"/>
                <w:sz w:val="18"/>
                <w:szCs w:val="18"/>
              </w:rPr>
            </w:pPr>
            <w:r w:rsidRPr="005B7F05">
              <w:rPr>
                <w:rFonts w:ascii="宋体" w:eastAsia="宋体" w:hAnsi="宋体" w:cs="宋体"/>
                <w:sz w:val="18"/>
                <w:szCs w:val="18"/>
              </w:rPr>
              <w:t>0.0044</w:t>
            </w:r>
          </w:p>
        </w:tc>
        <w:tc>
          <w:tcPr>
            <w:tcW w:w="1984" w:type="dxa"/>
            <w:tcBorders>
              <w:top w:val="single" w:sz="2" w:space="0" w:color="auto"/>
              <w:left w:val="single" w:sz="2" w:space="0" w:color="auto"/>
              <w:bottom w:val="single" w:sz="2" w:space="0" w:color="auto"/>
              <w:right w:val="single" w:sz="2" w:space="0" w:color="auto"/>
            </w:tcBorders>
            <w:vAlign w:val="center"/>
          </w:tcPr>
          <w:p w14:paraId="32F19038" w14:textId="77777777" w:rsidR="007A3E7B" w:rsidRPr="005B7F05" w:rsidRDefault="007B73D2" w:rsidP="008B7943">
            <w:pPr>
              <w:spacing w:line="280" w:lineRule="atLeast"/>
              <w:jc w:val="right"/>
              <w:rPr>
                <w:rFonts w:ascii="宋体" w:eastAsia="宋体" w:hAnsi="宋体" w:cs="宋体"/>
                <w:sz w:val="18"/>
                <w:szCs w:val="18"/>
              </w:rPr>
            </w:pPr>
            <w:r w:rsidRPr="005B7F05">
              <w:rPr>
                <w:rFonts w:ascii="宋体" w:eastAsia="宋体" w:hAnsi="宋体" w:cs="宋体"/>
                <w:sz w:val="18"/>
                <w:szCs w:val="18"/>
              </w:rPr>
              <w:t>0.0167</w:t>
            </w:r>
          </w:p>
        </w:tc>
        <w:tc>
          <w:tcPr>
            <w:tcW w:w="2410" w:type="dxa"/>
            <w:tcBorders>
              <w:top w:val="single" w:sz="2" w:space="0" w:color="auto"/>
              <w:left w:val="single" w:sz="2" w:space="0" w:color="auto"/>
              <w:bottom w:val="single" w:sz="2" w:space="0" w:color="auto"/>
              <w:right w:val="single" w:sz="2" w:space="0" w:color="auto"/>
            </w:tcBorders>
            <w:vAlign w:val="center"/>
          </w:tcPr>
          <w:p w14:paraId="78368C9B" w14:textId="77777777" w:rsidR="007A3E7B" w:rsidRPr="005B7F05" w:rsidRDefault="00DA2283" w:rsidP="008B7943">
            <w:pPr>
              <w:spacing w:line="280" w:lineRule="atLeast"/>
              <w:jc w:val="right"/>
              <w:rPr>
                <w:rFonts w:ascii="宋体" w:eastAsia="宋体" w:hAnsi="宋体" w:cs="宋体"/>
                <w:sz w:val="18"/>
                <w:szCs w:val="18"/>
              </w:rPr>
            </w:pPr>
            <w:r w:rsidRPr="005B7F05">
              <w:rPr>
                <w:rFonts w:ascii="宋体" w:eastAsia="宋体" w:hAnsi="宋体" w:cs="宋体" w:hint="eastAsia"/>
                <w:sz w:val="18"/>
                <w:szCs w:val="18"/>
              </w:rPr>
              <w:t>-73.65%</w:t>
            </w:r>
          </w:p>
        </w:tc>
      </w:tr>
      <w:tr w:rsidR="007A3E7B" w:rsidRPr="005B7F05" w14:paraId="7D080ED4" w14:textId="77777777" w:rsidTr="00224ECF">
        <w:trPr>
          <w:trHeight w:val="240"/>
        </w:trPr>
        <w:tc>
          <w:tcPr>
            <w:tcW w:w="3119" w:type="dxa"/>
            <w:tcBorders>
              <w:top w:val="single" w:sz="2" w:space="0" w:color="auto"/>
              <w:left w:val="single" w:sz="2" w:space="0" w:color="auto"/>
              <w:bottom w:val="single" w:sz="2" w:space="0" w:color="auto"/>
              <w:right w:val="single" w:sz="2" w:space="0" w:color="auto"/>
            </w:tcBorders>
            <w:shd w:val="clear" w:color="auto" w:fill="D3D3D3"/>
            <w:vAlign w:val="center"/>
          </w:tcPr>
          <w:p w14:paraId="73ED3325" w14:textId="77777777" w:rsidR="007A3E7B" w:rsidRPr="005B7F05" w:rsidRDefault="00224ECF" w:rsidP="008B7943">
            <w:pPr>
              <w:spacing w:line="280" w:lineRule="atLeast"/>
              <w:rPr>
                <w:rFonts w:ascii="宋体" w:eastAsia="宋体" w:hAnsi="宋体" w:cs="宋体"/>
                <w:sz w:val="18"/>
                <w:szCs w:val="18"/>
              </w:rPr>
            </w:pPr>
            <w:r w:rsidRPr="005B7F05">
              <w:rPr>
                <w:rFonts w:ascii="宋体" w:eastAsia="宋体" w:hAnsi="宋体" w:cs="宋体"/>
                <w:sz w:val="18"/>
                <w:szCs w:val="18"/>
              </w:rPr>
              <w:t>加权平均净资产收益率</w:t>
            </w:r>
          </w:p>
        </w:tc>
        <w:tc>
          <w:tcPr>
            <w:tcW w:w="2126" w:type="dxa"/>
            <w:tcBorders>
              <w:top w:val="single" w:sz="2" w:space="0" w:color="auto"/>
              <w:left w:val="single" w:sz="2" w:space="0" w:color="auto"/>
              <w:bottom w:val="single" w:sz="2" w:space="0" w:color="auto"/>
              <w:right w:val="single" w:sz="2" w:space="0" w:color="auto"/>
            </w:tcBorders>
            <w:vAlign w:val="center"/>
          </w:tcPr>
          <w:p w14:paraId="6DD00621" w14:textId="77777777" w:rsidR="007A3E7B" w:rsidRPr="005B7F05" w:rsidRDefault="000374E2" w:rsidP="008B7943">
            <w:pPr>
              <w:spacing w:line="280" w:lineRule="atLeast"/>
              <w:jc w:val="right"/>
              <w:rPr>
                <w:rFonts w:ascii="宋体" w:eastAsia="宋体" w:hAnsi="宋体" w:cs="宋体"/>
                <w:sz w:val="18"/>
                <w:szCs w:val="18"/>
              </w:rPr>
            </w:pPr>
            <w:r w:rsidRPr="005B7F05">
              <w:rPr>
                <w:rFonts w:ascii="宋体" w:eastAsia="宋体" w:hAnsi="宋体" w:cs="宋体"/>
                <w:sz w:val="18"/>
                <w:szCs w:val="18"/>
              </w:rPr>
              <w:t>0.12%</w:t>
            </w:r>
          </w:p>
        </w:tc>
        <w:tc>
          <w:tcPr>
            <w:tcW w:w="1984" w:type="dxa"/>
            <w:tcBorders>
              <w:top w:val="single" w:sz="2" w:space="0" w:color="auto"/>
              <w:left w:val="single" w:sz="2" w:space="0" w:color="auto"/>
              <w:bottom w:val="single" w:sz="2" w:space="0" w:color="auto"/>
              <w:right w:val="single" w:sz="2" w:space="0" w:color="auto"/>
            </w:tcBorders>
            <w:vAlign w:val="center"/>
          </w:tcPr>
          <w:p w14:paraId="60880B36" w14:textId="77777777" w:rsidR="007A3E7B" w:rsidRPr="005B7F05" w:rsidRDefault="00224ECF" w:rsidP="008B7943">
            <w:pPr>
              <w:spacing w:line="280" w:lineRule="atLeast"/>
              <w:jc w:val="right"/>
              <w:rPr>
                <w:rFonts w:ascii="宋体" w:eastAsia="宋体" w:hAnsi="宋体" w:cs="宋体"/>
                <w:sz w:val="18"/>
                <w:szCs w:val="18"/>
              </w:rPr>
            </w:pPr>
            <w:r w:rsidRPr="005B7F05">
              <w:rPr>
                <w:rFonts w:ascii="宋体" w:eastAsia="宋体" w:hAnsi="宋体" w:cs="宋体"/>
                <w:sz w:val="18"/>
                <w:szCs w:val="18"/>
              </w:rPr>
              <w:t>0.45%</w:t>
            </w:r>
          </w:p>
        </w:tc>
        <w:tc>
          <w:tcPr>
            <w:tcW w:w="2410" w:type="dxa"/>
            <w:tcBorders>
              <w:top w:val="single" w:sz="2" w:space="0" w:color="auto"/>
              <w:left w:val="single" w:sz="2" w:space="0" w:color="auto"/>
              <w:bottom w:val="single" w:sz="2" w:space="0" w:color="auto"/>
              <w:right w:val="single" w:sz="2" w:space="0" w:color="auto"/>
            </w:tcBorders>
            <w:vAlign w:val="center"/>
          </w:tcPr>
          <w:p w14:paraId="5E22EDC2" w14:textId="77777777" w:rsidR="007A3E7B" w:rsidRPr="005B7F05" w:rsidRDefault="000374E2" w:rsidP="008B7943">
            <w:pPr>
              <w:spacing w:line="280" w:lineRule="atLeast"/>
              <w:jc w:val="right"/>
              <w:rPr>
                <w:rFonts w:ascii="宋体" w:eastAsia="宋体" w:hAnsi="宋体" w:cs="宋体"/>
                <w:sz w:val="18"/>
                <w:szCs w:val="18"/>
              </w:rPr>
            </w:pPr>
            <w:r w:rsidRPr="005B7F05">
              <w:rPr>
                <w:rFonts w:ascii="宋体" w:eastAsia="宋体" w:hAnsi="宋体" w:cs="宋体"/>
                <w:sz w:val="18"/>
                <w:szCs w:val="18"/>
              </w:rPr>
              <w:t>-0.33%</w:t>
            </w:r>
          </w:p>
        </w:tc>
      </w:tr>
      <w:tr w:rsidR="007A3E7B" w:rsidRPr="005B7F05" w14:paraId="1DC5DE51" w14:textId="77777777" w:rsidTr="00224ECF">
        <w:trPr>
          <w:trHeight w:val="240"/>
        </w:trPr>
        <w:tc>
          <w:tcPr>
            <w:tcW w:w="3119" w:type="dxa"/>
            <w:tcBorders>
              <w:top w:val="single" w:sz="2" w:space="0" w:color="auto"/>
              <w:left w:val="single" w:sz="2" w:space="0" w:color="auto"/>
              <w:bottom w:val="single" w:sz="2" w:space="0" w:color="auto"/>
              <w:right w:val="single" w:sz="2" w:space="0" w:color="auto"/>
            </w:tcBorders>
            <w:shd w:val="clear" w:color="auto" w:fill="D3D3D3"/>
            <w:vAlign w:val="center"/>
          </w:tcPr>
          <w:p w14:paraId="392DD5AD" w14:textId="77777777" w:rsidR="007A3E7B" w:rsidRPr="005B7F05" w:rsidRDefault="007A3E7B" w:rsidP="008B7943">
            <w:pPr>
              <w:spacing w:line="280" w:lineRule="atLeast"/>
              <w:rPr>
                <w:rFonts w:ascii="宋体" w:eastAsia="宋体" w:hAnsi="宋体"/>
                <w:sz w:val="18"/>
                <w:szCs w:val="18"/>
              </w:rPr>
            </w:pPr>
          </w:p>
        </w:tc>
        <w:tc>
          <w:tcPr>
            <w:tcW w:w="2126" w:type="dxa"/>
            <w:tcBorders>
              <w:top w:val="single" w:sz="2" w:space="0" w:color="auto"/>
              <w:left w:val="single" w:sz="2" w:space="0" w:color="auto"/>
              <w:bottom w:val="single" w:sz="2" w:space="0" w:color="auto"/>
              <w:right w:val="single" w:sz="2" w:space="0" w:color="auto"/>
            </w:tcBorders>
            <w:shd w:val="clear" w:color="auto" w:fill="D3D3D3"/>
            <w:vAlign w:val="center"/>
          </w:tcPr>
          <w:p w14:paraId="2E6B0EA9" w14:textId="77777777" w:rsidR="007A3E7B" w:rsidRPr="005B7F05" w:rsidRDefault="00224ECF" w:rsidP="008B7943">
            <w:pPr>
              <w:spacing w:line="280" w:lineRule="atLeast"/>
              <w:jc w:val="center"/>
              <w:rPr>
                <w:rFonts w:ascii="宋体" w:eastAsia="宋体" w:hAnsi="宋体" w:cs="宋体"/>
                <w:sz w:val="18"/>
                <w:szCs w:val="18"/>
              </w:rPr>
            </w:pPr>
            <w:r w:rsidRPr="005B7F05">
              <w:rPr>
                <w:rFonts w:ascii="宋体" w:eastAsia="宋体" w:hAnsi="宋体" w:cs="宋体"/>
                <w:sz w:val="18"/>
                <w:szCs w:val="18"/>
              </w:rPr>
              <w:t>本报告期末</w:t>
            </w:r>
          </w:p>
        </w:tc>
        <w:tc>
          <w:tcPr>
            <w:tcW w:w="1984" w:type="dxa"/>
            <w:tcBorders>
              <w:top w:val="single" w:sz="2" w:space="0" w:color="auto"/>
              <w:left w:val="single" w:sz="2" w:space="0" w:color="auto"/>
              <w:bottom w:val="single" w:sz="2" w:space="0" w:color="auto"/>
              <w:right w:val="single" w:sz="2" w:space="0" w:color="auto"/>
            </w:tcBorders>
            <w:shd w:val="clear" w:color="auto" w:fill="D3D3D3"/>
            <w:vAlign w:val="center"/>
          </w:tcPr>
          <w:p w14:paraId="5C1E47CE" w14:textId="77777777" w:rsidR="007A3E7B" w:rsidRPr="005B7F05" w:rsidRDefault="00224ECF" w:rsidP="008B7943">
            <w:pPr>
              <w:spacing w:line="280" w:lineRule="atLeast"/>
              <w:jc w:val="center"/>
              <w:rPr>
                <w:rFonts w:ascii="宋体" w:eastAsia="宋体" w:hAnsi="宋体" w:cs="宋体"/>
                <w:sz w:val="18"/>
                <w:szCs w:val="18"/>
              </w:rPr>
            </w:pPr>
            <w:r w:rsidRPr="005B7F05">
              <w:rPr>
                <w:rFonts w:ascii="宋体" w:eastAsia="宋体" w:hAnsi="宋体" w:cs="宋体"/>
                <w:sz w:val="18"/>
                <w:szCs w:val="18"/>
              </w:rPr>
              <w:t>上年度末</w:t>
            </w:r>
          </w:p>
        </w:tc>
        <w:tc>
          <w:tcPr>
            <w:tcW w:w="2410" w:type="dxa"/>
            <w:tcBorders>
              <w:top w:val="single" w:sz="2" w:space="0" w:color="auto"/>
              <w:left w:val="single" w:sz="2" w:space="0" w:color="auto"/>
              <w:bottom w:val="single" w:sz="2" w:space="0" w:color="auto"/>
              <w:right w:val="single" w:sz="2" w:space="0" w:color="auto"/>
            </w:tcBorders>
            <w:shd w:val="clear" w:color="auto" w:fill="D3D3D3"/>
            <w:vAlign w:val="center"/>
          </w:tcPr>
          <w:p w14:paraId="10B57E95" w14:textId="77777777" w:rsidR="007A3E7B" w:rsidRPr="005B7F05" w:rsidRDefault="00224ECF" w:rsidP="008B7943">
            <w:pPr>
              <w:spacing w:line="280" w:lineRule="atLeast"/>
              <w:jc w:val="center"/>
              <w:rPr>
                <w:rFonts w:ascii="宋体" w:eastAsia="宋体" w:hAnsi="宋体" w:cs="宋体"/>
                <w:sz w:val="18"/>
                <w:szCs w:val="18"/>
              </w:rPr>
            </w:pPr>
            <w:r w:rsidRPr="005B7F05">
              <w:rPr>
                <w:rFonts w:ascii="宋体" w:eastAsia="宋体" w:hAnsi="宋体" w:cs="宋体"/>
                <w:sz w:val="18"/>
                <w:szCs w:val="18"/>
              </w:rPr>
              <w:t>本报告期末比上年度末增减（%）</w:t>
            </w:r>
          </w:p>
        </w:tc>
      </w:tr>
      <w:tr w:rsidR="007A3E7B" w:rsidRPr="005B7F05" w14:paraId="5BE769A3" w14:textId="77777777" w:rsidTr="00FF10DE">
        <w:trPr>
          <w:trHeight w:val="411"/>
        </w:trPr>
        <w:tc>
          <w:tcPr>
            <w:tcW w:w="3119" w:type="dxa"/>
            <w:tcBorders>
              <w:top w:val="single" w:sz="2" w:space="0" w:color="auto"/>
              <w:left w:val="single" w:sz="2" w:space="0" w:color="auto"/>
              <w:bottom w:val="single" w:sz="2" w:space="0" w:color="auto"/>
              <w:right w:val="single" w:sz="2" w:space="0" w:color="auto"/>
            </w:tcBorders>
            <w:shd w:val="clear" w:color="auto" w:fill="D3D3D3"/>
            <w:vAlign w:val="center"/>
          </w:tcPr>
          <w:p w14:paraId="4AEE8824" w14:textId="77777777" w:rsidR="007A3E7B" w:rsidRPr="005B7F05" w:rsidRDefault="00224ECF" w:rsidP="008B7943">
            <w:pPr>
              <w:spacing w:line="280" w:lineRule="atLeast"/>
              <w:rPr>
                <w:rFonts w:ascii="宋体" w:eastAsia="宋体" w:hAnsi="宋体" w:cs="宋体"/>
                <w:sz w:val="18"/>
                <w:szCs w:val="18"/>
              </w:rPr>
            </w:pPr>
            <w:r w:rsidRPr="005B7F05">
              <w:rPr>
                <w:rFonts w:ascii="宋体" w:eastAsia="宋体" w:hAnsi="宋体" w:cs="宋体"/>
                <w:sz w:val="18"/>
                <w:szCs w:val="18"/>
              </w:rPr>
              <w:t>总资产（元）</w:t>
            </w:r>
          </w:p>
        </w:tc>
        <w:tc>
          <w:tcPr>
            <w:tcW w:w="2126" w:type="dxa"/>
            <w:tcBorders>
              <w:top w:val="single" w:sz="2" w:space="0" w:color="auto"/>
              <w:left w:val="single" w:sz="2" w:space="0" w:color="auto"/>
              <w:bottom w:val="single" w:sz="2" w:space="0" w:color="auto"/>
              <w:right w:val="single" w:sz="2" w:space="0" w:color="auto"/>
            </w:tcBorders>
            <w:vAlign w:val="center"/>
          </w:tcPr>
          <w:p w14:paraId="3BE9A831" w14:textId="77777777" w:rsidR="007A3E7B" w:rsidRPr="005B7F05" w:rsidRDefault="000374E2" w:rsidP="008B7943">
            <w:pPr>
              <w:spacing w:line="280" w:lineRule="atLeast"/>
              <w:jc w:val="right"/>
              <w:rPr>
                <w:rFonts w:ascii="宋体" w:eastAsia="宋体" w:hAnsi="宋体" w:cs="宋体"/>
                <w:sz w:val="18"/>
                <w:szCs w:val="18"/>
              </w:rPr>
            </w:pPr>
            <w:r w:rsidRPr="005B7F05">
              <w:rPr>
                <w:rFonts w:ascii="宋体" w:eastAsia="宋体" w:hAnsi="宋体" w:cs="宋体"/>
                <w:sz w:val="18"/>
                <w:szCs w:val="18"/>
              </w:rPr>
              <w:t>2,397,115,146.45</w:t>
            </w:r>
          </w:p>
        </w:tc>
        <w:tc>
          <w:tcPr>
            <w:tcW w:w="1984" w:type="dxa"/>
            <w:tcBorders>
              <w:top w:val="single" w:sz="2" w:space="0" w:color="auto"/>
              <w:left w:val="single" w:sz="2" w:space="0" w:color="auto"/>
              <w:bottom w:val="single" w:sz="2" w:space="0" w:color="auto"/>
              <w:right w:val="single" w:sz="2" w:space="0" w:color="auto"/>
            </w:tcBorders>
            <w:vAlign w:val="center"/>
          </w:tcPr>
          <w:p w14:paraId="0DE634D9" w14:textId="77777777" w:rsidR="007A3E7B" w:rsidRPr="005B7F05" w:rsidRDefault="00224ECF" w:rsidP="008B7943">
            <w:pPr>
              <w:spacing w:line="280" w:lineRule="atLeast"/>
              <w:jc w:val="right"/>
              <w:rPr>
                <w:rFonts w:ascii="宋体" w:eastAsia="宋体" w:hAnsi="宋体" w:cs="宋体"/>
                <w:sz w:val="18"/>
                <w:szCs w:val="18"/>
              </w:rPr>
            </w:pPr>
            <w:r w:rsidRPr="005B7F05">
              <w:rPr>
                <w:rFonts w:ascii="宋体" w:eastAsia="宋体" w:hAnsi="宋体" w:cs="宋体"/>
                <w:sz w:val="18"/>
                <w:szCs w:val="18"/>
              </w:rPr>
              <w:t>2,324,347,377.85</w:t>
            </w:r>
          </w:p>
        </w:tc>
        <w:tc>
          <w:tcPr>
            <w:tcW w:w="2410" w:type="dxa"/>
            <w:tcBorders>
              <w:top w:val="single" w:sz="2" w:space="0" w:color="auto"/>
              <w:left w:val="single" w:sz="2" w:space="0" w:color="auto"/>
              <w:bottom w:val="single" w:sz="2" w:space="0" w:color="auto"/>
              <w:right w:val="single" w:sz="2" w:space="0" w:color="auto"/>
            </w:tcBorders>
            <w:vAlign w:val="center"/>
          </w:tcPr>
          <w:p w14:paraId="53862287" w14:textId="77777777" w:rsidR="007A3E7B" w:rsidRPr="005B7F05" w:rsidRDefault="000374E2" w:rsidP="008B7943">
            <w:pPr>
              <w:spacing w:line="280" w:lineRule="atLeast"/>
              <w:jc w:val="right"/>
              <w:rPr>
                <w:rFonts w:ascii="宋体" w:eastAsia="宋体" w:hAnsi="宋体" w:cs="宋体"/>
                <w:sz w:val="18"/>
                <w:szCs w:val="18"/>
              </w:rPr>
            </w:pPr>
            <w:r w:rsidRPr="005B7F05">
              <w:rPr>
                <w:rFonts w:ascii="宋体" w:eastAsia="宋体" w:hAnsi="宋体" w:cs="宋体"/>
                <w:sz w:val="18"/>
                <w:szCs w:val="18"/>
              </w:rPr>
              <w:t>3.13%</w:t>
            </w:r>
          </w:p>
        </w:tc>
      </w:tr>
      <w:tr w:rsidR="007A3E7B" w:rsidRPr="005B7F05" w14:paraId="5BB148C7" w14:textId="77777777" w:rsidTr="00224ECF">
        <w:trPr>
          <w:trHeight w:val="240"/>
        </w:trPr>
        <w:tc>
          <w:tcPr>
            <w:tcW w:w="3119" w:type="dxa"/>
            <w:tcBorders>
              <w:top w:val="single" w:sz="2" w:space="0" w:color="auto"/>
              <w:left w:val="single" w:sz="2" w:space="0" w:color="auto"/>
              <w:bottom w:val="single" w:sz="2" w:space="0" w:color="auto"/>
              <w:right w:val="single" w:sz="2" w:space="0" w:color="auto"/>
            </w:tcBorders>
            <w:shd w:val="clear" w:color="auto" w:fill="D3D3D3"/>
            <w:vAlign w:val="center"/>
          </w:tcPr>
          <w:p w14:paraId="57CC6ED3" w14:textId="77777777" w:rsidR="007A3E7B" w:rsidRPr="005B7F05" w:rsidRDefault="00224ECF" w:rsidP="008B7943">
            <w:pPr>
              <w:spacing w:line="280" w:lineRule="atLeast"/>
              <w:rPr>
                <w:rFonts w:ascii="宋体" w:eastAsia="宋体" w:hAnsi="宋体" w:cs="宋体"/>
                <w:sz w:val="18"/>
                <w:szCs w:val="18"/>
              </w:rPr>
            </w:pPr>
            <w:r w:rsidRPr="005B7F05">
              <w:rPr>
                <w:rFonts w:ascii="宋体" w:eastAsia="宋体" w:hAnsi="宋体" w:cs="宋体"/>
                <w:sz w:val="18"/>
                <w:szCs w:val="18"/>
              </w:rPr>
              <w:t>归属于上市公司股东的所有者权益（元）</w:t>
            </w:r>
          </w:p>
        </w:tc>
        <w:tc>
          <w:tcPr>
            <w:tcW w:w="2126" w:type="dxa"/>
            <w:tcBorders>
              <w:top w:val="single" w:sz="2" w:space="0" w:color="auto"/>
              <w:left w:val="single" w:sz="2" w:space="0" w:color="auto"/>
              <w:bottom w:val="single" w:sz="2" w:space="0" w:color="auto"/>
              <w:right w:val="single" w:sz="2" w:space="0" w:color="auto"/>
            </w:tcBorders>
            <w:vAlign w:val="center"/>
          </w:tcPr>
          <w:p w14:paraId="58C481F9" w14:textId="77777777" w:rsidR="007A3E7B" w:rsidRPr="005B7F05" w:rsidRDefault="000374E2" w:rsidP="008B7943">
            <w:pPr>
              <w:spacing w:line="280" w:lineRule="atLeast"/>
              <w:jc w:val="right"/>
              <w:rPr>
                <w:rFonts w:ascii="宋体" w:eastAsia="宋体" w:hAnsi="宋体" w:cs="宋体"/>
                <w:sz w:val="18"/>
                <w:szCs w:val="18"/>
              </w:rPr>
            </w:pPr>
            <w:r w:rsidRPr="005B7F05">
              <w:rPr>
                <w:rFonts w:ascii="宋体" w:eastAsia="宋体" w:hAnsi="宋体" w:cs="宋体"/>
                <w:sz w:val="18"/>
                <w:szCs w:val="18"/>
              </w:rPr>
              <w:t>1,651,734,159.86</w:t>
            </w:r>
          </w:p>
        </w:tc>
        <w:tc>
          <w:tcPr>
            <w:tcW w:w="1984" w:type="dxa"/>
            <w:tcBorders>
              <w:top w:val="single" w:sz="2" w:space="0" w:color="auto"/>
              <w:left w:val="single" w:sz="2" w:space="0" w:color="auto"/>
              <w:bottom w:val="single" w:sz="2" w:space="0" w:color="auto"/>
              <w:right w:val="single" w:sz="2" w:space="0" w:color="auto"/>
            </w:tcBorders>
            <w:vAlign w:val="center"/>
          </w:tcPr>
          <w:p w14:paraId="05BB07D3" w14:textId="77777777" w:rsidR="007A3E7B" w:rsidRPr="005B7F05" w:rsidRDefault="00224ECF" w:rsidP="008B7943">
            <w:pPr>
              <w:spacing w:line="280" w:lineRule="atLeast"/>
              <w:jc w:val="right"/>
              <w:rPr>
                <w:rFonts w:ascii="宋体" w:eastAsia="宋体" w:hAnsi="宋体" w:cs="宋体"/>
                <w:sz w:val="18"/>
                <w:szCs w:val="18"/>
              </w:rPr>
            </w:pPr>
            <w:r w:rsidRPr="005B7F05">
              <w:rPr>
                <w:rFonts w:ascii="宋体" w:eastAsia="宋体" w:hAnsi="宋体" w:cs="宋体"/>
                <w:sz w:val="18"/>
                <w:szCs w:val="18"/>
              </w:rPr>
              <w:t>1,649,007,079.32</w:t>
            </w:r>
          </w:p>
        </w:tc>
        <w:tc>
          <w:tcPr>
            <w:tcW w:w="2410" w:type="dxa"/>
            <w:tcBorders>
              <w:top w:val="single" w:sz="2" w:space="0" w:color="auto"/>
              <w:left w:val="single" w:sz="2" w:space="0" w:color="auto"/>
              <w:bottom w:val="single" w:sz="2" w:space="0" w:color="auto"/>
              <w:right w:val="single" w:sz="2" w:space="0" w:color="auto"/>
            </w:tcBorders>
            <w:vAlign w:val="center"/>
          </w:tcPr>
          <w:p w14:paraId="7327DF60" w14:textId="77777777" w:rsidR="007A3E7B" w:rsidRPr="005B7F05" w:rsidRDefault="000374E2" w:rsidP="008B7943">
            <w:pPr>
              <w:spacing w:line="280" w:lineRule="atLeast"/>
              <w:jc w:val="right"/>
              <w:rPr>
                <w:rFonts w:ascii="宋体" w:eastAsia="宋体" w:hAnsi="宋体" w:cs="宋体"/>
                <w:sz w:val="18"/>
                <w:szCs w:val="18"/>
              </w:rPr>
            </w:pPr>
            <w:r w:rsidRPr="005B7F05">
              <w:rPr>
                <w:rFonts w:ascii="宋体" w:eastAsia="宋体" w:hAnsi="宋体" w:cs="宋体"/>
                <w:sz w:val="18"/>
                <w:szCs w:val="18"/>
              </w:rPr>
              <w:t>0.17%</w:t>
            </w:r>
          </w:p>
        </w:tc>
      </w:tr>
    </w:tbl>
    <w:p w14:paraId="3B41F181" w14:textId="77777777" w:rsidR="007A3E7B" w:rsidRDefault="00224ECF" w:rsidP="008B7943">
      <w:pPr>
        <w:pStyle w:val="2"/>
        <w:spacing w:before="300" w:after="300" w:line="280" w:lineRule="exact"/>
        <w:rPr>
          <w:rFonts w:ascii="宋体" w:eastAsia="宋体" w:hAnsi="宋体" w:cs="宋体"/>
          <w:b/>
          <w:bCs/>
        </w:rPr>
      </w:pPr>
      <w:bookmarkStart w:id="2" w:name="_Toc988891"/>
      <w:r>
        <w:rPr>
          <w:rFonts w:ascii="宋体" w:eastAsia="宋体" w:hAnsi="宋体" w:cs="宋体"/>
          <w:b/>
          <w:bCs/>
        </w:rPr>
        <w:t>（二） 非经常性损益项目和金额</w:t>
      </w:r>
      <w:bookmarkEnd w:id="2"/>
    </w:p>
    <w:p w14:paraId="6BDABB53" w14:textId="77777777" w:rsidR="007A3E7B" w:rsidRDefault="00224ECF" w:rsidP="008B7943">
      <w:pPr>
        <w:spacing w:line="28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14:paraId="41515AB6" w14:textId="77777777" w:rsidR="007A3E7B" w:rsidRDefault="00224ECF">
      <w:pPr>
        <w:spacing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536"/>
        <w:gridCol w:w="2552"/>
        <w:gridCol w:w="2551"/>
      </w:tblGrid>
      <w:tr w:rsidR="007A3E7B" w14:paraId="3A58EC51" w14:textId="77777777" w:rsidTr="008B7943">
        <w:trPr>
          <w:trHeight w:val="240"/>
        </w:trPr>
        <w:tc>
          <w:tcPr>
            <w:tcW w:w="4536" w:type="dxa"/>
            <w:tcBorders>
              <w:top w:val="single" w:sz="2" w:space="0" w:color="auto"/>
              <w:left w:val="single" w:sz="2" w:space="0" w:color="auto"/>
              <w:bottom w:val="single" w:sz="2" w:space="0" w:color="auto"/>
              <w:right w:val="single" w:sz="2" w:space="0" w:color="auto"/>
            </w:tcBorders>
            <w:shd w:val="clear" w:color="auto" w:fill="D3D3D3"/>
            <w:vAlign w:val="center"/>
          </w:tcPr>
          <w:p w14:paraId="6911BFD2" w14:textId="77777777" w:rsidR="007A3E7B" w:rsidRDefault="00224ECF" w:rsidP="008B7943">
            <w:pPr>
              <w:spacing w:before="40" w:after="40" w:line="280" w:lineRule="exact"/>
              <w:jc w:val="center"/>
              <w:rPr>
                <w:rFonts w:ascii="宋体" w:eastAsia="宋体" w:hAnsi="宋体" w:cs="宋体"/>
                <w:sz w:val="18"/>
                <w:szCs w:val="18"/>
              </w:rPr>
            </w:pPr>
            <w:r>
              <w:rPr>
                <w:rFonts w:ascii="宋体" w:eastAsia="宋体" w:hAnsi="宋体" w:cs="宋体"/>
                <w:sz w:val="18"/>
                <w:szCs w:val="18"/>
              </w:rPr>
              <w:t>项目</w:t>
            </w:r>
          </w:p>
        </w:tc>
        <w:tc>
          <w:tcPr>
            <w:tcW w:w="2552" w:type="dxa"/>
            <w:tcBorders>
              <w:top w:val="single" w:sz="2" w:space="0" w:color="auto"/>
              <w:left w:val="single" w:sz="2" w:space="0" w:color="auto"/>
              <w:bottom w:val="single" w:sz="2" w:space="0" w:color="auto"/>
              <w:right w:val="single" w:sz="2" w:space="0" w:color="auto"/>
            </w:tcBorders>
            <w:shd w:val="clear" w:color="auto" w:fill="D3D3D3"/>
            <w:vAlign w:val="center"/>
          </w:tcPr>
          <w:p w14:paraId="68F8D4F8" w14:textId="77777777" w:rsidR="007A3E7B" w:rsidRDefault="00224ECF" w:rsidP="008B7943">
            <w:pPr>
              <w:spacing w:before="40" w:after="40" w:line="280" w:lineRule="exact"/>
              <w:jc w:val="center"/>
              <w:rPr>
                <w:rFonts w:ascii="宋体" w:eastAsia="宋体" w:hAnsi="宋体" w:cs="宋体"/>
                <w:sz w:val="18"/>
                <w:szCs w:val="18"/>
              </w:rPr>
            </w:pPr>
            <w:r>
              <w:rPr>
                <w:rFonts w:ascii="宋体" w:eastAsia="宋体" w:hAnsi="宋体" w:cs="宋体"/>
                <w:sz w:val="18"/>
                <w:szCs w:val="18"/>
              </w:rPr>
              <w:t>本报告期金额</w:t>
            </w:r>
          </w:p>
        </w:tc>
        <w:tc>
          <w:tcPr>
            <w:tcW w:w="2551" w:type="dxa"/>
            <w:tcBorders>
              <w:top w:val="single" w:sz="2" w:space="0" w:color="auto"/>
              <w:left w:val="single" w:sz="2" w:space="0" w:color="auto"/>
              <w:bottom w:val="single" w:sz="2" w:space="0" w:color="auto"/>
              <w:right w:val="single" w:sz="2" w:space="0" w:color="auto"/>
            </w:tcBorders>
            <w:shd w:val="clear" w:color="auto" w:fill="D3D3D3"/>
            <w:vAlign w:val="center"/>
          </w:tcPr>
          <w:p w14:paraId="2D0F2DB3" w14:textId="77777777" w:rsidR="007A3E7B" w:rsidRDefault="00224ECF" w:rsidP="008B7943">
            <w:pPr>
              <w:spacing w:before="40" w:after="40" w:line="280" w:lineRule="exact"/>
              <w:jc w:val="center"/>
              <w:rPr>
                <w:rFonts w:ascii="宋体" w:eastAsia="宋体" w:hAnsi="宋体" w:cs="宋体"/>
                <w:sz w:val="18"/>
                <w:szCs w:val="18"/>
              </w:rPr>
            </w:pPr>
            <w:r>
              <w:rPr>
                <w:rFonts w:ascii="宋体" w:eastAsia="宋体" w:hAnsi="宋体" w:cs="宋体"/>
                <w:sz w:val="18"/>
                <w:szCs w:val="18"/>
              </w:rPr>
              <w:t>说明</w:t>
            </w:r>
          </w:p>
        </w:tc>
      </w:tr>
      <w:tr w:rsidR="007A3E7B" w14:paraId="3ADF959D" w14:textId="77777777" w:rsidTr="008B7943">
        <w:trPr>
          <w:trHeight w:val="240"/>
        </w:trPr>
        <w:tc>
          <w:tcPr>
            <w:tcW w:w="4536" w:type="dxa"/>
            <w:tcBorders>
              <w:top w:val="single" w:sz="2" w:space="0" w:color="auto"/>
              <w:left w:val="single" w:sz="2" w:space="0" w:color="auto"/>
              <w:bottom w:val="single" w:sz="2" w:space="0" w:color="auto"/>
              <w:right w:val="single" w:sz="2" w:space="0" w:color="auto"/>
            </w:tcBorders>
            <w:shd w:val="clear" w:color="auto" w:fill="D3D3D3"/>
            <w:vAlign w:val="center"/>
          </w:tcPr>
          <w:p w14:paraId="006EB36D" w14:textId="77777777" w:rsidR="007A3E7B" w:rsidRDefault="00224ECF" w:rsidP="008B7943">
            <w:pPr>
              <w:spacing w:before="40" w:after="40" w:line="280" w:lineRule="exact"/>
              <w:rPr>
                <w:rFonts w:ascii="宋体" w:eastAsia="宋体" w:hAnsi="宋体" w:cs="宋体"/>
                <w:sz w:val="18"/>
                <w:szCs w:val="18"/>
              </w:rPr>
            </w:pPr>
            <w:r>
              <w:rPr>
                <w:rFonts w:ascii="宋体" w:eastAsia="宋体" w:hAnsi="宋体" w:cs="宋体"/>
                <w:sz w:val="18"/>
                <w:szCs w:val="18"/>
              </w:rPr>
              <w:t>计入当期损益的政府补助（与公司正常经营业务密切相关、符合国家政策规定、按照确定的标准享有、对公司损益产生持续影响的政府补助除外）</w:t>
            </w:r>
          </w:p>
        </w:tc>
        <w:tc>
          <w:tcPr>
            <w:tcW w:w="2552" w:type="dxa"/>
            <w:tcBorders>
              <w:top w:val="single" w:sz="2" w:space="0" w:color="auto"/>
              <w:left w:val="single" w:sz="2" w:space="0" w:color="auto"/>
              <w:bottom w:val="single" w:sz="2" w:space="0" w:color="auto"/>
              <w:right w:val="single" w:sz="2" w:space="0" w:color="auto"/>
            </w:tcBorders>
            <w:vAlign w:val="center"/>
          </w:tcPr>
          <w:p w14:paraId="31E60177" w14:textId="77777777" w:rsidR="007A3E7B" w:rsidRDefault="00224ECF" w:rsidP="008B7943">
            <w:pPr>
              <w:spacing w:line="280" w:lineRule="exact"/>
              <w:jc w:val="right"/>
              <w:rPr>
                <w:rFonts w:ascii="宋体" w:eastAsia="宋体" w:hAnsi="宋体" w:cs="宋体"/>
                <w:sz w:val="18"/>
                <w:szCs w:val="18"/>
              </w:rPr>
            </w:pPr>
            <w:r>
              <w:rPr>
                <w:rFonts w:ascii="宋体" w:eastAsia="宋体" w:hAnsi="宋体" w:cs="宋体"/>
                <w:sz w:val="18"/>
                <w:szCs w:val="18"/>
              </w:rPr>
              <w:t>218,678.06</w:t>
            </w:r>
          </w:p>
        </w:tc>
        <w:tc>
          <w:tcPr>
            <w:tcW w:w="2551" w:type="dxa"/>
            <w:tcBorders>
              <w:top w:val="single" w:sz="2" w:space="0" w:color="auto"/>
              <w:left w:val="single" w:sz="2" w:space="0" w:color="auto"/>
              <w:bottom w:val="single" w:sz="2" w:space="0" w:color="auto"/>
              <w:right w:val="single" w:sz="2" w:space="0" w:color="auto"/>
            </w:tcBorders>
            <w:vAlign w:val="center"/>
          </w:tcPr>
          <w:p w14:paraId="5FD2F3CB" w14:textId="77777777" w:rsidR="007A3E7B" w:rsidRDefault="007A3E7B" w:rsidP="008B7943">
            <w:pPr>
              <w:spacing w:line="280" w:lineRule="exact"/>
              <w:rPr>
                <w:rFonts w:ascii="宋体" w:eastAsia="宋体" w:hAnsi="宋体" w:cs="宋体"/>
                <w:sz w:val="18"/>
                <w:szCs w:val="18"/>
              </w:rPr>
            </w:pPr>
          </w:p>
        </w:tc>
      </w:tr>
      <w:tr w:rsidR="007A3E7B" w14:paraId="6D35A705" w14:textId="77777777" w:rsidTr="008B7943">
        <w:trPr>
          <w:trHeight w:val="240"/>
        </w:trPr>
        <w:tc>
          <w:tcPr>
            <w:tcW w:w="4536" w:type="dxa"/>
            <w:tcBorders>
              <w:top w:val="single" w:sz="2" w:space="0" w:color="auto"/>
              <w:left w:val="single" w:sz="2" w:space="0" w:color="auto"/>
              <w:bottom w:val="single" w:sz="2" w:space="0" w:color="auto"/>
              <w:right w:val="single" w:sz="2" w:space="0" w:color="auto"/>
            </w:tcBorders>
            <w:shd w:val="clear" w:color="auto" w:fill="D3D3D3"/>
            <w:vAlign w:val="center"/>
          </w:tcPr>
          <w:p w14:paraId="2E7B888B" w14:textId="77777777" w:rsidR="007A3E7B" w:rsidRDefault="00224ECF" w:rsidP="008B7943">
            <w:pPr>
              <w:spacing w:before="40" w:after="40" w:line="280" w:lineRule="exact"/>
              <w:rPr>
                <w:rFonts w:ascii="宋体" w:eastAsia="宋体" w:hAnsi="宋体" w:cs="宋体"/>
                <w:sz w:val="18"/>
                <w:szCs w:val="18"/>
              </w:rPr>
            </w:pPr>
            <w:r>
              <w:rPr>
                <w:rFonts w:ascii="宋体" w:eastAsia="宋体" w:hAnsi="宋体" w:cs="宋体"/>
                <w:sz w:val="18"/>
                <w:szCs w:val="18"/>
              </w:rPr>
              <w:t>除同公司正常经营业务相关的有效套期保值业务外，非金融企业持有金融资产和金融负债产生的公允价值变动损益以及处置金融资产和金融负债产生的损益</w:t>
            </w:r>
          </w:p>
        </w:tc>
        <w:tc>
          <w:tcPr>
            <w:tcW w:w="2552" w:type="dxa"/>
            <w:tcBorders>
              <w:top w:val="single" w:sz="2" w:space="0" w:color="auto"/>
              <w:left w:val="single" w:sz="2" w:space="0" w:color="auto"/>
              <w:bottom w:val="single" w:sz="2" w:space="0" w:color="auto"/>
              <w:right w:val="single" w:sz="2" w:space="0" w:color="auto"/>
            </w:tcBorders>
            <w:vAlign w:val="center"/>
          </w:tcPr>
          <w:p w14:paraId="54321489" w14:textId="77777777" w:rsidR="007A3E7B" w:rsidRDefault="00224ECF" w:rsidP="008B7943">
            <w:pPr>
              <w:spacing w:line="280" w:lineRule="exact"/>
              <w:jc w:val="right"/>
              <w:rPr>
                <w:rFonts w:ascii="宋体" w:eastAsia="宋体" w:hAnsi="宋体" w:cs="宋体"/>
                <w:sz w:val="18"/>
                <w:szCs w:val="18"/>
              </w:rPr>
            </w:pPr>
            <w:r>
              <w:rPr>
                <w:rFonts w:ascii="宋体" w:eastAsia="宋体" w:hAnsi="宋体" w:cs="宋体"/>
                <w:sz w:val="18"/>
                <w:szCs w:val="18"/>
              </w:rPr>
              <w:t>796,658.72</w:t>
            </w:r>
          </w:p>
        </w:tc>
        <w:tc>
          <w:tcPr>
            <w:tcW w:w="2551" w:type="dxa"/>
            <w:tcBorders>
              <w:top w:val="single" w:sz="2" w:space="0" w:color="auto"/>
              <w:left w:val="single" w:sz="2" w:space="0" w:color="auto"/>
              <w:bottom w:val="single" w:sz="2" w:space="0" w:color="auto"/>
              <w:right w:val="single" w:sz="2" w:space="0" w:color="auto"/>
            </w:tcBorders>
            <w:vAlign w:val="center"/>
          </w:tcPr>
          <w:p w14:paraId="204AB605" w14:textId="77777777" w:rsidR="007A3E7B" w:rsidRDefault="007A3E7B" w:rsidP="008B7943">
            <w:pPr>
              <w:spacing w:line="280" w:lineRule="exact"/>
              <w:rPr>
                <w:rFonts w:ascii="宋体" w:eastAsia="宋体" w:hAnsi="宋体" w:cs="宋体"/>
                <w:sz w:val="18"/>
                <w:szCs w:val="18"/>
              </w:rPr>
            </w:pPr>
          </w:p>
        </w:tc>
      </w:tr>
      <w:tr w:rsidR="007A3E7B" w14:paraId="2F991317" w14:textId="77777777" w:rsidTr="008B7943">
        <w:trPr>
          <w:trHeight w:val="240"/>
        </w:trPr>
        <w:tc>
          <w:tcPr>
            <w:tcW w:w="4536" w:type="dxa"/>
            <w:tcBorders>
              <w:top w:val="single" w:sz="2" w:space="0" w:color="auto"/>
              <w:left w:val="single" w:sz="2" w:space="0" w:color="auto"/>
              <w:bottom w:val="single" w:sz="2" w:space="0" w:color="auto"/>
              <w:right w:val="single" w:sz="2" w:space="0" w:color="auto"/>
            </w:tcBorders>
            <w:shd w:val="clear" w:color="auto" w:fill="D3D3D3"/>
            <w:vAlign w:val="center"/>
          </w:tcPr>
          <w:p w14:paraId="3E55566A" w14:textId="77777777" w:rsidR="007A3E7B" w:rsidRDefault="00224ECF" w:rsidP="008B7943">
            <w:pPr>
              <w:spacing w:before="40" w:after="40" w:line="280" w:lineRule="exact"/>
              <w:rPr>
                <w:rFonts w:ascii="宋体" w:eastAsia="宋体" w:hAnsi="宋体" w:cs="宋体"/>
                <w:sz w:val="18"/>
                <w:szCs w:val="18"/>
              </w:rPr>
            </w:pPr>
            <w:r>
              <w:rPr>
                <w:rFonts w:ascii="宋体" w:eastAsia="宋体" w:hAnsi="宋体" w:cs="宋体"/>
                <w:sz w:val="18"/>
                <w:szCs w:val="18"/>
              </w:rPr>
              <w:t>委托他人投资或管理资产的损益</w:t>
            </w:r>
          </w:p>
        </w:tc>
        <w:tc>
          <w:tcPr>
            <w:tcW w:w="2552" w:type="dxa"/>
            <w:tcBorders>
              <w:top w:val="single" w:sz="2" w:space="0" w:color="auto"/>
              <w:left w:val="single" w:sz="2" w:space="0" w:color="auto"/>
              <w:bottom w:val="single" w:sz="2" w:space="0" w:color="auto"/>
              <w:right w:val="single" w:sz="2" w:space="0" w:color="auto"/>
            </w:tcBorders>
            <w:vAlign w:val="center"/>
          </w:tcPr>
          <w:p w14:paraId="6AE0F40D" w14:textId="77777777" w:rsidR="007A3E7B" w:rsidRDefault="00224ECF" w:rsidP="008B7943">
            <w:pPr>
              <w:spacing w:line="280" w:lineRule="exact"/>
              <w:jc w:val="right"/>
              <w:rPr>
                <w:rFonts w:ascii="宋体" w:eastAsia="宋体" w:hAnsi="宋体" w:cs="宋体"/>
                <w:sz w:val="18"/>
                <w:szCs w:val="18"/>
              </w:rPr>
            </w:pPr>
            <w:r>
              <w:rPr>
                <w:rFonts w:ascii="宋体" w:eastAsia="宋体" w:hAnsi="宋体" w:cs="宋体"/>
                <w:sz w:val="18"/>
                <w:szCs w:val="18"/>
              </w:rPr>
              <w:t>53,809.22</w:t>
            </w:r>
          </w:p>
        </w:tc>
        <w:tc>
          <w:tcPr>
            <w:tcW w:w="2551" w:type="dxa"/>
            <w:tcBorders>
              <w:top w:val="single" w:sz="2" w:space="0" w:color="auto"/>
              <w:left w:val="single" w:sz="2" w:space="0" w:color="auto"/>
              <w:bottom w:val="single" w:sz="2" w:space="0" w:color="auto"/>
              <w:right w:val="single" w:sz="2" w:space="0" w:color="auto"/>
            </w:tcBorders>
            <w:vAlign w:val="center"/>
          </w:tcPr>
          <w:p w14:paraId="52FF84DE" w14:textId="77777777" w:rsidR="007A3E7B" w:rsidRDefault="007A3E7B" w:rsidP="008B7943">
            <w:pPr>
              <w:spacing w:line="280" w:lineRule="exact"/>
              <w:rPr>
                <w:rFonts w:ascii="宋体" w:eastAsia="宋体" w:hAnsi="宋体" w:cs="宋体"/>
                <w:sz w:val="18"/>
                <w:szCs w:val="18"/>
              </w:rPr>
            </w:pPr>
          </w:p>
        </w:tc>
      </w:tr>
      <w:tr w:rsidR="007A3E7B" w14:paraId="0DE36CB4" w14:textId="77777777" w:rsidTr="008B7943">
        <w:trPr>
          <w:trHeight w:val="240"/>
        </w:trPr>
        <w:tc>
          <w:tcPr>
            <w:tcW w:w="4536" w:type="dxa"/>
            <w:tcBorders>
              <w:top w:val="single" w:sz="2" w:space="0" w:color="auto"/>
              <w:left w:val="single" w:sz="2" w:space="0" w:color="auto"/>
              <w:bottom w:val="single" w:sz="2" w:space="0" w:color="auto"/>
              <w:right w:val="single" w:sz="2" w:space="0" w:color="auto"/>
            </w:tcBorders>
            <w:shd w:val="clear" w:color="auto" w:fill="D3D3D3"/>
            <w:vAlign w:val="center"/>
          </w:tcPr>
          <w:p w14:paraId="1E7E160D" w14:textId="77777777" w:rsidR="007A3E7B" w:rsidRDefault="00224ECF" w:rsidP="008B7943">
            <w:pPr>
              <w:spacing w:before="40" w:after="40" w:line="280" w:lineRule="exact"/>
              <w:rPr>
                <w:rFonts w:ascii="宋体" w:eastAsia="宋体" w:hAnsi="宋体" w:cs="宋体"/>
                <w:sz w:val="18"/>
                <w:szCs w:val="18"/>
              </w:rPr>
            </w:pPr>
            <w:r>
              <w:rPr>
                <w:rFonts w:ascii="宋体" w:eastAsia="宋体" w:hAnsi="宋体" w:cs="宋体"/>
                <w:sz w:val="18"/>
                <w:szCs w:val="18"/>
              </w:rPr>
              <w:t>除上述各项之外的其他营业外收入和支出</w:t>
            </w:r>
          </w:p>
        </w:tc>
        <w:tc>
          <w:tcPr>
            <w:tcW w:w="2552" w:type="dxa"/>
            <w:tcBorders>
              <w:top w:val="single" w:sz="2" w:space="0" w:color="auto"/>
              <w:left w:val="single" w:sz="2" w:space="0" w:color="auto"/>
              <w:bottom w:val="single" w:sz="2" w:space="0" w:color="auto"/>
              <w:right w:val="single" w:sz="2" w:space="0" w:color="auto"/>
            </w:tcBorders>
            <w:vAlign w:val="center"/>
          </w:tcPr>
          <w:p w14:paraId="6620A924" w14:textId="77777777" w:rsidR="007A3E7B" w:rsidRDefault="00224ECF" w:rsidP="008B7943">
            <w:pPr>
              <w:spacing w:line="280" w:lineRule="exact"/>
              <w:jc w:val="right"/>
              <w:rPr>
                <w:rFonts w:ascii="宋体" w:eastAsia="宋体" w:hAnsi="宋体" w:cs="宋体"/>
                <w:sz w:val="18"/>
                <w:szCs w:val="18"/>
              </w:rPr>
            </w:pPr>
            <w:r>
              <w:rPr>
                <w:rFonts w:ascii="宋体" w:eastAsia="宋体" w:hAnsi="宋体" w:cs="宋体"/>
                <w:sz w:val="18"/>
                <w:szCs w:val="18"/>
              </w:rPr>
              <w:t>3,895.50</w:t>
            </w:r>
          </w:p>
        </w:tc>
        <w:tc>
          <w:tcPr>
            <w:tcW w:w="2551" w:type="dxa"/>
            <w:tcBorders>
              <w:top w:val="single" w:sz="2" w:space="0" w:color="auto"/>
              <w:left w:val="single" w:sz="2" w:space="0" w:color="auto"/>
              <w:bottom w:val="single" w:sz="2" w:space="0" w:color="auto"/>
              <w:right w:val="single" w:sz="2" w:space="0" w:color="auto"/>
            </w:tcBorders>
            <w:vAlign w:val="center"/>
          </w:tcPr>
          <w:p w14:paraId="0E05C1AB" w14:textId="77777777" w:rsidR="007A3E7B" w:rsidRDefault="007A3E7B" w:rsidP="008B7943">
            <w:pPr>
              <w:spacing w:line="280" w:lineRule="exact"/>
              <w:rPr>
                <w:rFonts w:ascii="宋体" w:eastAsia="宋体" w:hAnsi="宋体" w:cs="宋体"/>
                <w:sz w:val="18"/>
                <w:szCs w:val="18"/>
              </w:rPr>
            </w:pPr>
          </w:p>
        </w:tc>
      </w:tr>
      <w:tr w:rsidR="007A3E7B" w14:paraId="58450B6B" w14:textId="77777777" w:rsidTr="008B7943">
        <w:trPr>
          <w:trHeight w:val="240"/>
        </w:trPr>
        <w:tc>
          <w:tcPr>
            <w:tcW w:w="4536" w:type="dxa"/>
            <w:tcBorders>
              <w:top w:val="single" w:sz="2" w:space="0" w:color="auto"/>
              <w:left w:val="single" w:sz="2" w:space="0" w:color="auto"/>
              <w:bottom w:val="single" w:sz="2" w:space="0" w:color="auto"/>
              <w:right w:val="single" w:sz="2" w:space="0" w:color="auto"/>
            </w:tcBorders>
            <w:shd w:val="clear" w:color="auto" w:fill="D3D3D3"/>
            <w:vAlign w:val="center"/>
          </w:tcPr>
          <w:p w14:paraId="68CDF5FA" w14:textId="77777777" w:rsidR="007A3E7B" w:rsidRDefault="00224ECF" w:rsidP="008B7943">
            <w:pPr>
              <w:spacing w:before="40" w:after="40" w:line="280" w:lineRule="exact"/>
              <w:rPr>
                <w:rFonts w:ascii="宋体" w:eastAsia="宋体" w:hAnsi="宋体" w:cs="宋体"/>
                <w:sz w:val="18"/>
                <w:szCs w:val="18"/>
              </w:rPr>
            </w:pPr>
            <w:r>
              <w:rPr>
                <w:rFonts w:ascii="宋体" w:eastAsia="宋体" w:hAnsi="宋体" w:cs="宋体"/>
                <w:sz w:val="18"/>
                <w:szCs w:val="18"/>
              </w:rPr>
              <w:t>减：所得税影响额</w:t>
            </w:r>
          </w:p>
        </w:tc>
        <w:tc>
          <w:tcPr>
            <w:tcW w:w="2552" w:type="dxa"/>
            <w:tcBorders>
              <w:top w:val="single" w:sz="2" w:space="0" w:color="auto"/>
              <w:left w:val="single" w:sz="2" w:space="0" w:color="auto"/>
              <w:bottom w:val="single" w:sz="2" w:space="0" w:color="auto"/>
              <w:right w:val="single" w:sz="2" w:space="0" w:color="auto"/>
            </w:tcBorders>
            <w:vAlign w:val="center"/>
          </w:tcPr>
          <w:p w14:paraId="406267B0" w14:textId="77777777" w:rsidR="007A3E7B" w:rsidRDefault="007465DD" w:rsidP="008B7943">
            <w:pPr>
              <w:spacing w:line="280" w:lineRule="exact"/>
              <w:jc w:val="right"/>
              <w:rPr>
                <w:rFonts w:ascii="宋体" w:eastAsia="宋体" w:hAnsi="宋体" w:cs="宋体"/>
                <w:sz w:val="18"/>
                <w:szCs w:val="18"/>
              </w:rPr>
            </w:pPr>
            <w:r w:rsidRPr="007465DD">
              <w:rPr>
                <w:rFonts w:ascii="宋体" w:eastAsia="宋体" w:hAnsi="宋体" w:cs="宋体"/>
                <w:sz w:val="18"/>
                <w:szCs w:val="18"/>
              </w:rPr>
              <w:t>211,386.77</w:t>
            </w:r>
          </w:p>
        </w:tc>
        <w:tc>
          <w:tcPr>
            <w:tcW w:w="2551" w:type="dxa"/>
            <w:tcBorders>
              <w:top w:val="single" w:sz="2" w:space="0" w:color="auto"/>
              <w:left w:val="single" w:sz="2" w:space="0" w:color="auto"/>
              <w:bottom w:val="single" w:sz="2" w:space="0" w:color="auto"/>
              <w:right w:val="single" w:sz="2" w:space="0" w:color="auto"/>
            </w:tcBorders>
            <w:vAlign w:val="center"/>
          </w:tcPr>
          <w:p w14:paraId="1A30AC0C" w14:textId="77777777" w:rsidR="007A3E7B" w:rsidRDefault="007A3E7B" w:rsidP="008B7943">
            <w:pPr>
              <w:spacing w:line="280" w:lineRule="exact"/>
              <w:rPr>
                <w:rFonts w:ascii="宋体" w:eastAsia="宋体" w:hAnsi="宋体" w:cs="宋体"/>
                <w:sz w:val="18"/>
                <w:szCs w:val="18"/>
              </w:rPr>
            </w:pPr>
          </w:p>
        </w:tc>
      </w:tr>
      <w:tr w:rsidR="007A3E7B" w14:paraId="4A6ADF08" w14:textId="77777777" w:rsidTr="008B7943">
        <w:trPr>
          <w:trHeight w:val="240"/>
        </w:trPr>
        <w:tc>
          <w:tcPr>
            <w:tcW w:w="4536" w:type="dxa"/>
            <w:tcBorders>
              <w:top w:val="single" w:sz="2" w:space="0" w:color="auto"/>
              <w:left w:val="single" w:sz="2" w:space="0" w:color="auto"/>
              <w:bottom w:val="single" w:sz="2" w:space="0" w:color="auto"/>
              <w:right w:val="single" w:sz="2" w:space="0" w:color="auto"/>
            </w:tcBorders>
            <w:shd w:val="clear" w:color="auto" w:fill="D3D3D3"/>
            <w:vAlign w:val="center"/>
          </w:tcPr>
          <w:p w14:paraId="6BD3F783" w14:textId="77777777" w:rsidR="007A3E7B" w:rsidRDefault="00224ECF" w:rsidP="008B7943">
            <w:pPr>
              <w:spacing w:before="40" w:after="40" w:line="280" w:lineRule="exact"/>
              <w:ind w:firstLineChars="200" w:firstLine="360"/>
              <w:rPr>
                <w:rFonts w:ascii="宋体" w:eastAsia="宋体" w:hAnsi="宋体" w:cs="宋体"/>
                <w:sz w:val="18"/>
                <w:szCs w:val="18"/>
              </w:rPr>
            </w:pPr>
            <w:r>
              <w:rPr>
                <w:rFonts w:ascii="宋体" w:eastAsia="宋体" w:hAnsi="宋体" w:cs="宋体"/>
                <w:sz w:val="18"/>
                <w:szCs w:val="18"/>
              </w:rPr>
              <w:t>少数股东权益影响额（税后）</w:t>
            </w:r>
          </w:p>
        </w:tc>
        <w:tc>
          <w:tcPr>
            <w:tcW w:w="2552" w:type="dxa"/>
            <w:tcBorders>
              <w:top w:val="single" w:sz="2" w:space="0" w:color="auto"/>
              <w:left w:val="single" w:sz="2" w:space="0" w:color="auto"/>
              <w:bottom w:val="single" w:sz="2" w:space="0" w:color="auto"/>
              <w:right w:val="single" w:sz="2" w:space="0" w:color="auto"/>
            </w:tcBorders>
            <w:vAlign w:val="center"/>
          </w:tcPr>
          <w:p w14:paraId="3DCB4F28" w14:textId="77777777" w:rsidR="007A3E7B" w:rsidRDefault="007465DD" w:rsidP="008B7943">
            <w:pPr>
              <w:spacing w:line="280" w:lineRule="exact"/>
              <w:jc w:val="right"/>
              <w:rPr>
                <w:rFonts w:ascii="宋体" w:eastAsia="宋体" w:hAnsi="宋体" w:cs="宋体"/>
                <w:sz w:val="18"/>
                <w:szCs w:val="18"/>
              </w:rPr>
            </w:pPr>
            <w:r w:rsidRPr="007465DD">
              <w:rPr>
                <w:rFonts w:ascii="宋体" w:eastAsia="宋体" w:hAnsi="宋体" w:cs="宋体"/>
                <w:sz w:val="18"/>
                <w:szCs w:val="18"/>
              </w:rPr>
              <w:t>-8,715.75</w:t>
            </w:r>
          </w:p>
        </w:tc>
        <w:tc>
          <w:tcPr>
            <w:tcW w:w="2551" w:type="dxa"/>
            <w:tcBorders>
              <w:top w:val="single" w:sz="2" w:space="0" w:color="auto"/>
              <w:left w:val="single" w:sz="2" w:space="0" w:color="auto"/>
              <w:bottom w:val="single" w:sz="2" w:space="0" w:color="auto"/>
              <w:right w:val="single" w:sz="2" w:space="0" w:color="auto"/>
            </w:tcBorders>
            <w:vAlign w:val="center"/>
          </w:tcPr>
          <w:p w14:paraId="3BA88108" w14:textId="77777777" w:rsidR="007A3E7B" w:rsidRDefault="007A3E7B" w:rsidP="008B7943">
            <w:pPr>
              <w:spacing w:line="280" w:lineRule="exact"/>
              <w:rPr>
                <w:rFonts w:ascii="宋体" w:eastAsia="宋体" w:hAnsi="宋体" w:cs="宋体"/>
                <w:sz w:val="18"/>
                <w:szCs w:val="18"/>
              </w:rPr>
            </w:pPr>
          </w:p>
        </w:tc>
      </w:tr>
      <w:tr w:rsidR="007A3E7B" w14:paraId="3130BA55" w14:textId="77777777" w:rsidTr="008B7943">
        <w:trPr>
          <w:trHeight w:val="240"/>
        </w:trPr>
        <w:tc>
          <w:tcPr>
            <w:tcW w:w="4536" w:type="dxa"/>
            <w:tcBorders>
              <w:top w:val="single" w:sz="2" w:space="0" w:color="auto"/>
              <w:left w:val="single" w:sz="2" w:space="0" w:color="auto"/>
              <w:bottom w:val="single" w:sz="2" w:space="0" w:color="auto"/>
              <w:right w:val="single" w:sz="2" w:space="0" w:color="auto"/>
            </w:tcBorders>
            <w:shd w:val="clear" w:color="auto" w:fill="D3D3D3"/>
            <w:vAlign w:val="center"/>
          </w:tcPr>
          <w:p w14:paraId="00FB088E" w14:textId="77777777" w:rsidR="007A3E7B" w:rsidRDefault="00224ECF" w:rsidP="008B7943">
            <w:pPr>
              <w:spacing w:before="40" w:after="40" w:line="280" w:lineRule="exact"/>
              <w:rPr>
                <w:rFonts w:ascii="宋体" w:eastAsia="宋体" w:hAnsi="宋体" w:cs="宋体"/>
                <w:sz w:val="18"/>
                <w:szCs w:val="18"/>
              </w:rPr>
            </w:pPr>
            <w:r>
              <w:rPr>
                <w:rFonts w:ascii="宋体" w:eastAsia="宋体" w:hAnsi="宋体" w:cs="宋体"/>
                <w:sz w:val="18"/>
                <w:szCs w:val="18"/>
              </w:rPr>
              <w:t>合计</w:t>
            </w:r>
          </w:p>
        </w:tc>
        <w:tc>
          <w:tcPr>
            <w:tcW w:w="2552" w:type="dxa"/>
            <w:tcBorders>
              <w:top w:val="single" w:sz="2" w:space="0" w:color="auto"/>
              <w:left w:val="single" w:sz="2" w:space="0" w:color="auto"/>
              <w:bottom w:val="single" w:sz="2" w:space="0" w:color="auto"/>
              <w:right w:val="single" w:sz="2" w:space="0" w:color="auto"/>
            </w:tcBorders>
            <w:vAlign w:val="center"/>
          </w:tcPr>
          <w:p w14:paraId="3983F079" w14:textId="77777777" w:rsidR="007A3E7B" w:rsidRDefault="00291B03" w:rsidP="008B7943">
            <w:pPr>
              <w:spacing w:line="280" w:lineRule="exact"/>
              <w:jc w:val="right"/>
              <w:rPr>
                <w:rFonts w:ascii="宋体" w:eastAsia="宋体" w:hAnsi="宋体" w:cs="宋体"/>
                <w:sz w:val="18"/>
                <w:szCs w:val="18"/>
              </w:rPr>
            </w:pPr>
            <w:r w:rsidRPr="00291B03">
              <w:rPr>
                <w:rFonts w:ascii="宋体" w:eastAsia="宋体" w:hAnsi="宋体" w:cs="宋体"/>
                <w:sz w:val="18"/>
                <w:szCs w:val="18"/>
              </w:rPr>
              <w:t>870,370.48</w:t>
            </w:r>
          </w:p>
        </w:tc>
        <w:tc>
          <w:tcPr>
            <w:tcW w:w="2551" w:type="dxa"/>
            <w:tcBorders>
              <w:top w:val="single" w:sz="2" w:space="0" w:color="auto"/>
              <w:left w:val="single" w:sz="2" w:space="0" w:color="auto"/>
              <w:bottom w:val="single" w:sz="2" w:space="0" w:color="auto"/>
              <w:right w:val="single" w:sz="2" w:space="0" w:color="auto"/>
            </w:tcBorders>
            <w:shd w:val="clear" w:color="auto" w:fill="D3D3D3"/>
            <w:vAlign w:val="center"/>
          </w:tcPr>
          <w:p w14:paraId="15AD3757" w14:textId="77777777" w:rsidR="007A3E7B" w:rsidRDefault="00224ECF" w:rsidP="008B7943">
            <w:pPr>
              <w:spacing w:before="40" w:after="40" w:line="280" w:lineRule="exact"/>
              <w:jc w:val="center"/>
              <w:rPr>
                <w:rFonts w:ascii="宋体" w:eastAsia="宋体" w:hAnsi="宋体" w:cs="宋体"/>
                <w:sz w:val="18"/>
                <w:szCs w:val="18"/>
              </w:rPr>
            </w:pPr>
            <w:r>
              <w:rPr>
                <w:rFonts w:ascii="宋体" w:eastAsia="宋体" w:hAnsi="宋体" w:cs="宋体"/>
                <w:sz w:val="18"/>
                <w:szCs w:val="18"/>
              </w:rPr>
              <w:t>--</w:t>
            </w:r>
          </w:p>
        </w:tc>
      </w:tr>
    </w:tbl>
    <w:p w14:paraId="35690B6C" w14:textId="77777777" w:rsidR="007A3E7B" w:rsidRDefault="00224ECF" w:rsidP="00224ECF">
      <w:pPr>
        <w:spacing w:line="400" w:lineRule="exact"/>
        <w:rPr>
          <w:rFonts w:ascii="宋体" w:eastAsia="宋体" w:hAnsi="宋体" w:cs="宋体"/>
          <w:sz w:val="18"/>
          <w:szCs w:val="18"/>
        </w:rPr>
      </w:pPr>
      <w:r>
        <w:rPr>
          <w:rFonts w:ascii="宋体" w:eastAsia="宋体" w:hAnsi="宋体" w:cs="宋体"/>
          <w:sz w:val="18"/>
          <w:szCs w:val="18"/>
        </w:rPr>
        <w:t>其他符合非经常性损益定义的损益项目的具体情况</w:t>
      </w:r>
    </w:p>
    <w:p w14:paraId="19E7FF16" w14:textId="77777777" w:rsidR="007A3E7B" w:rsidRDefault="00224ECF" w:rsidP="00224ECF">
      <w:pPr>
        <w:spacing w:line="40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7431A217" w14:textId="77777777" w:rsidR="007A3E7B" w:rsidRDefault="00224ECF" w:rsidP="00224ECF">
      <w:pPr>
        <w:spacing w:before="40" w:after="40" w:line="400" w:lineRule="exact"/>
        <w:rPr>
          <w:rFonts w:ascii="宋体" w:eastAsia="宋体" w:hAnsi="宋体" w:cs="宋体"/>
          <w:sz w:val="18"/>
          <w:szCs w:val="18"/>
        </w:rPr>
      </w:pPr>
      <w:r>
        <w:rPr>
          <w:rFonts w:ascii="宋体" w:eastAsia="宋体" w:hAnsi="宋体" w:cs="宋体"/>
          <w:sz w:val="18"/>
          <w:szCs w:val="18"/>
        </w:rPr>
        <w:t>公司不存在其他符合非经常性损益定义的损益项目的具体情况。</w:t>
      </w:r>
    </w:p>
    <w:p w14:paraId="2F2447EA" w14:textId="77777777" w:rsidR="007A3E7B" w:rsidRDefault="00224ECF" w:rsidP="00224ECF">
      <w:pPr>
        <w:spacing w:before="40" w:after="40" w:line="400" w:lineRule="exact"/>
        <w:rPr>
          <w:rFonts w:ascii="宋体" w:eastAsia="宋体" w:hAnsi="宋体" w:cs="宋体"/>
          <w:sz w:val="18"/>
          <w:szCs w:val="18"/>
        </w:rPr>
      </w:pPr>
      <w:r>
        <w:rPr>
          <w:rFonts w:ascii="宋体" w:eastAsia="宋体" w:hAnsi="宋体" w:cs="宋体"/>
          <w:sz w:val="18"/>
          <w:szCs w:val="18"/>
        </w:rPr>
        <w:t>将《公开发行证券的公司信息披露解释性公告第1号——非经常性损益》中列举的非经常性损益项目界定为经常性损益项目的情况说明</w:t>
      </w:r>
    </w:p>
    <w:p w14:paraId="1DE7A3B7" w14:textId="77777777" w:rsidR="007A3E7B" w:rsidRDefault="00224ECF" w:rsidP="00224ECF">
      <w:pPr>
        <w:spacing w:line="40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5A8076CD" w14:textId="77777777" w:rsidR="007A3E7B" w:rsidRDefault="00224ECF" w:rsidP="00224ECF">
      <w:pPr>
        <w:spacing w:line="400" w:lineRule="exact"/>
        <w:rPr>
          <w:rFonts w:ascii="宋体" w:eastAsia="宋体" w:hAnsi="宋体" w:cs="宋体"/>
          <w:sz w:val="18"/>
          <w:szCs w:val="18"/>
        </w:rPr>
      </w:pPr>
      <w:r>
        <w:rPr>
          <w:rFonts w:ascii="宋体" w:eastAsia="宋体" w:hAnsi="宋体" w:cs="宋体"/>
          <w:sz w:val="18"/>
          <w:szCs w:val="18"/>
        </w:rPr>
        <w:t>公司不存在将《公开发行证券的公司信息披露解释性公告第1号——非经常性损益》中列举的非经常性损益项目界定为经常性损益的项目的情形。</w:t>
      </w:r>
    </w:p>
    <w:p w14:paraId="0D5A6FB7" w14:textId="77777777" w:rsidR="007A3E7B" w:rsidRDefault="00224ECF">
      <w:pPr>
        <w:pStyle w:val="2"/>
        <w:spacing w:before="300" w:after="300" w:line="280" w:lineRule="exact"/>
        <w:rPr>
          <w:rFonts w:ascii="宋体" w:eastAsia="宋体" w:hAnsi="宋体" w:cs="宋体"/>
          <w:b/>
          <w:bCs/>
        </w:rPr>
      </w:pPr>
      <w:bookmarkStart w:id="3" w:name="_Toc988892"/>
      <w:r>
        <w:rPr>
          <w:rFonts w:ascii="宋体" w:eastAsia="宋体" w:hAnsi="宋体" w:cs="宋体"/>
          <w:b/>
          <w:bCs/>
        </w:rPr>
        <w:t>（三） 主要会计数据和财务指标发生变动的情况及原因</w:t>
      </w:r>
      <w:bookmarkStart w:id="4" w:name="_GoBack"/>
      <w:bookmarkEnd w:id="3"/>
      <w:bookmarkEnd w:id="4"/>
    </w:p>
    <w:p w14:paraId="617C7FC4" w14:textId="77777777" w:rsidR="007A3E7B" w:rsidRDefault="00224ECF">
      <w:pPr>
        <w:spacing w:line="240" w:lineRule="exact"/>
        <w:rPr>
          <w:rFonts w:ascii="宋体" w:eastAsia="宋体" w:hAnsi="宋体" w:cs="宋体"/>
          <w:sz w:val="18"/>
          <w:szCs w:val="18"/>
        </w:rPr>
      </w:pPr>
      <w:r>
        <w:rPr>
          <w:rFonts w:ascii="宋体" w:eastAsia="宋体" w:hAnsi="宋体" w:cs="宋体"/>
          <w:sz w:val="18"/>
          <w:szCs w:val="18"/>
        </w:rPr>
        <w:sym w:font="Wingdings 2" w:char="F052"/>
      </w:r>
      <w:r>
        <w:rPr>
          <w:rFonts w:ascii="宋体" w:eastAsia="宋体" w:hAnsi="宋体" w:cs="宋体"/>
          <w:sz w:val="18"/>
          <w:szCs w:val="18"/>
        </w:rPr>
        <w:t>适用 □不适用</w:t>
      </w:r>
    </w:p>
    <w:p w14:paraId="003E7C91" w14:textId="77777777" w:rsidR="00D874A0" w:rsidRDefault="00D874A0" w:rsidP="00D874A0">
      <w:pPr>
        <w:spacing w:line="240" w:lineRule="exact"/>
        <w:jc w:val="right"/>
        <w:rPr>
          <w:rFonts w:ascii="宋体" w:eastAsia="宋体" w:hAnsi="宋体" w:cs="宋体"/>
          <w:sz w:val="18"/>
          <w:szCs w:val="18"/>
        </w:rPr>
      </w:pPr>
      <w:r>
        <w:rPr>
          <w:rFonts w:ascii="宋体" w:eastAsia="宋体" w:hAnsi="宋体" w:cs="宋体"/>
          <w:sz w:val="18"/>
          <w:szCs w:val="18"/>
        </w:rPr>
        <w:t>单位：元</w:t>
      </w:r>
    </w:p>
    <w:tbl>
      <w:tblPr>
        <w:tblW w:w="97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858"/>
        <w:gridCol w:w="1566"/>
        <w:gridCol w:w="1559"/>
        <w:gridCol w:w="1560"/>
        <w:gridCol w:w="992"/>
        <w:gridCol w:w="2261"/>
      </w:tblGrid>
      <w:tr w:rsidR="00224ECF" w:rsidRPr="00224ECF" w14:paraId="25CAA627" w14:textId="77777777" w:rsidTr="001971F4">
        <w:trPr>
          <w:divId w:val="950477469"/>
          <w:trHeight w:val="300"/>
        </w:trPr>
        <w:tc>
          <w:tcPr>
            <w:tcW w:w="1858" w:type="dxa"/>
            <w:shd w:val="clear" w:color="auto" w:fill="D9D9D9"/>
            <w:noWrap/>
            <w:tcMar>
              <w:top w:w="15" w:type="dxa"/>
              <w:left w:w="15" w:type="dxa"/>
              <w:bottom w:w="0" w:type="dxa"/>
              <w:right w:w="15" w:type="dxa"/>
            </w:tcMar>
            <w:vAlign w:val="center"/>
            <w:hideMark/>
          </w:tcPr>
          <w:p w14:paraId="783D6B8A" w14:textId="77777777" w:rsidR="00224ECF" w:rsidRPr="00224ECF" w:rsidRDefault="00224ECF" w:rsidP="0013124B">
            <w:pPr>
              <w:widowControl/>
              <w:spacing w:line="320" w:lineRule="exact"/>
              <w:jc w:val="center"/>
              <w:rPr>
                <w:rFonts w:ascii="宋体" w:eastAsia="宋体" w:hAnsi="宋体"/>
                <w:color w:val="000000"/>
                <w:kern w:val="0"/>
                <w:sz w:val="18"/>
                <w:szCs w:val="18"/>
              </w:rPr>
            </w:pPr>
            <w:r w:rsidRPr="00224ECF">
              <w:rPr>
                <w:rFonts w:ascii="宋体" w:eastAsia="宋体" w:hAnsi="宋体" w:hint="eastAsia"/>
                <w:color w:val="000000"/>
                <w:sz w:val="18"/>
                <w:szCs w:val="18"/>
              </w:rPr>
              <w:t>项目</w:t>
            </w:r>
          </w:p>
        </w:tc>
        <w:tc>
          <w:tcPr>
            <w:tcW w:w="1566" w:type="dxa"/>
            <w:shd w:val="clear" w:color="auto" w:fill="D9D9D9"/>
            <w:noWrap/>
            <w:tcMar>
              <w:top w:w="15" w:type="dxa"/>
              <w:left w:w="15" w:type="dxa"/>
              <w:bottom w:w="0" w:type="dxa"/>
              <w:right w:w="15" w:type="dxa"/>
            </w:tcMar>
            <w:vAlign w:val="center"/>
            <w:hideMark/>
          </w:tcPr>
          <w:p w14:paraId="6753750F" w14:textId="77777777" w:rsidR="00224ECF" w:rsidRPr="00224ECF" w:rsidRDefault="00224ECF" w:rsidP="0013124B">
            <w:pPr>
              <w:spacing w:line="320" w:lineRule="exact"/>
              <w:jc w:val="center"/>
              <w:rPr>
                <w:rFonts w:ascii="宋体" w:eastAsia="宋体" w:hAnsi="宋体"/>
                <w:color w:val="000000"/>
                <w:sz w:val="18"/>
                <w:szCs w:val="18"/>
              </w:rPr>
            </w:pPr>
            <w:r w:rsidRPr="00224ECF">
              <w:rPr>
                <w:rFonts w:ascii="宋体" w:eastAsia="宋体" w:hAnsi="宋体" w:hint="eastAsia"/>
                <w:color w:val="000000"/>
                <w:sz w:val="18"/>
                <w:szCs w:val="18"/>
              </w:rPr>
              <w:t>期末余额</w:t>
            </w:r>
          </w:p>
        </w:tc>
        <w:tc>
          <w:tcPr>
            <w:tcW w:w="1559" w:type="dxa"/>
            <w:shd w:val="clear" w:color="auto" w:fill="D9D9D9"/>
            <w:noWrap/>
            <w:tcMar>
              <w:top w:w="15" w:type="dxa"/>
              <w:left w:w="15" w:type="dxa"/>
              <w:bottom w:w="0" w:type="dxa"/>
              <w:right w:w="15" w:type="dxa"/>
            </w:tcMar>
            <w:vAlign w:val="center"/>
            <w:hideMark/>
          </w:tcPr>
          <w:p w14:paraId="07BEA648" w14:textId="77777777" w:rsidR="00224ECF" w:rsidRPr="00224ECF" w:rsidRDefault="00224ECF" w:rsidP="0013124B">
            <w:pPr>
              <w:spacing w:line="320" w:lineRule="exact"/>
              <w:jc w:val="center"/>
              <w:rPr>
                <w:rFonts w:ascii="宋体" w:eastAsia="宋体" w:hAnsi="宋体"/>
                <w:color w:val="000000"/>
                <w:sz w:val="18"/>
                <w:szCs w:val="18"/>
              </w:rPr>
            </w:pPr>
            <w:r w:rsidRPr="00224ECF">
              <w:rPr>
                <w:rFonts w:ascii="宋体" w:eastAsia="宋体" w:hAnsi="宋体" w:hint="eastAsia"/>
                <w:color w:val="000000"/>
                <w:sz w:val="18"/>
                <w:szCs w:val="18"/>
              </w:rPr>
              <w:t>期初余额</w:t>
            </w:r>
          </w:p>
        </w:tc>
        <w:tc>
          <w:tcPr>
            <w:tcW w:w="1560" w:type="dxa"/>
            <w:shd w:val="clear" w:color="auto" w:fill="D9D9D9"/>
            <w:noWrap/>
            <w:tcMar>
              <w:top w:w="15" w:type="dxa"/>
              <w:left w:w="15" w:type="dxa"/>
              <w:bottom w:w="0" w:type="dxa"/>
              <w:right w:w="15" w:type="dxa"/>
            </w:tcMar>
            <w:vAlign w:val="center"/>
            <w:hideMark/>
          </w:tcPr>
          <w:p w14:paraId="37FDC5DD" w14:textId="77777777" w:rsidR="00224ECF" w:rsidRPr="00224ECF" w:rsidRDefault="00224ECF" w:rsidP="0013124B">
            <w:pPr>
              <w:spacing w:line="320" w:lineRule="exact"/>
              <w:jc w:val="center"/>
              <w:rPr>
                <w:rFonts w:ascii="宋体" w:eastAsia="宋体" w:hAnsi="宋体"/>
                <w:color w:val="000000"/>
                <w:sz w:val="18"/>
                <w:szCs w:val="18"/>
              </w:rPr>
            </w:pPr>
            <w:r w:rsidRPr="00224ECF">
              <w:rPr>
                <w:rFonts w:ascii="宋体" w:eastAsia="宋体" w:hAnsi="宋体" w:hint="eastAsia"/>
                <w:color w:val="000000"/>
                <w:sz w:val="18"/>
                <w:szCs w:val="18"/>
              </w:rPr>
              <w:t>增减额</w:t>
            </w:r>
          </w:p>
        </w:tc>
        <w:tc>
          <w:tcPr>
            <w:tcW w:w="992" w:type="dxa"/>
            <w:shd w:val="clear" w:color="auto" w:fill="D9D9D9"/>
            <w:noWrap/>
            <w:tcMar>
              <w:top w:w="15" w:type="dxa"/>
              <w:left w:w="15" w:type="dxa"/>
              <w:bottom w:w="0" w:type="dxa"/>
              <w:right w:w="15" w:type="dxa"/>
            </w:tcMar>
            <w:vAlign w:val="center"/>
            <w:hideMark/>
          </w:tcPr>
          <w:p w14:paraId="1D9C817C" w14:textId="77777777" w:rsidR="00224ECF" w:rsidRPr="00224ECF" w:rsidRDefault="00224ECF" w:rsidP="0013124B">
            <w:pPr>
              <w:spacing w:line="320" w:lineRule="exact"/>
              <w:jc w:val="center"/>
              <w:rPr>
                <w:rFonts w:ascii="宋体" w:eastAsia="宋体" w:hAnsi="宋体"/>
                <w:color w:val="000000"/>
                <w:sz w:val="18"/>
                <w:szCs w:val="18"/>
              </w:rPr>
            </w:pPr>
            <w:r w:rsidRPr="00224ECF">
              <w:rPr>
                <w:rFonts w:ascii="宋体" w:eastAsia="宋体" w:hAnsi="宋体" w:hint="eastAsia"/>
                <w:color w:val="000000"/>
                <w:sz w:val="18"/>
                <w:szCs w:val="18"/>
              </w:rPr>
              <w:t>增减比例</w:t>
            </w:r>
          </w:p>
        </w:tc>
        <w:tc>
          <w:tcPr>
            <w:tcW w:w="2261" w:type="dxa"/>
            <w:shd w:val="clear" w:color="auto" w:fill="D9D9D9"/>
            <w:noWrap/>
            <w:tcMar>
              <w:top w:w="15" w:type="dxa"/>
              <w:left w:w="15" w:type="dxa"/>
              <w:bottom w:w="0" w:type="dxa"/>
              <w:right w:w="15" w:type="dxa"/>
            </w:tcMar>
            <w:vAlign w:val="center"/>
            <w:hideMark/>
          </w:tcPr>
          <w:p w14:paraId="18202F7E" w14:textId="77777777" w:rsidR="00224ECF" w:rsidRPr="00224ECF" w:rsidRDefault="00224ECF" w:rsidP="0013124B">
            <w:pPr>
              <w:spacing w:line="320" w:lineRule="exact"/>
              <w:jc w:val="center"/>
              <w:rPr>
                <w:rFonts w:ascii="宋体" w:eastAsia="宋体" w:hAnsi="宋体"/>
                <w:color w:val="000000"/>
                <w:sz w:val="18"/>
                <w:szCs w:val="18"/>
              </w:rPr>
            </w:pPr>
            <w:r w:rsidRPr="00224ECF">
              <w:rPr>
                <w:rFonts w:ascii="宋体" w:eastAsia="宋体" w:hAnsi="宋体" w:hint="eastAsia"/>
                <w:color w:val="000000"/>
                <w:sz w:val="18"/>
                <w:szCs w:val="18"/>
              </w:rPr>
              <w:t>变动情况说明</w:t>
            </w:r>
          </w:p>
        </w:tc>
      </w:tr>
      <w:tr w:rsidR="00224ECF" w:rsidRPr="00224ECF" w14:paraId="27CA908D" w14:textId="77777777" w:rsidTr="001971F4">
        <w:trPr>
          <w:divId w:val="950477469"/>
          <w:trHeight w:val="465"/>
        </w:trPr>
        <w:tc>
          <w:tcPr>
            <w:tcW w:w="1858" w:type="dxa"/>
            <w:shd w:val="clear" w:color="auto" w:fill="D9D9D9"/>
            <w:noWrap/>
            <w:tcMar>
              <w:top w:w="15" w:type="dxa"/>
              <w:left w:w="15" w:type="dxa"/>
              <w:bottom w:w="0" w:type="dxa"/>
              <w:right w:w="15" w:type="dxa"/>
            </w:tcMar>
            <w:vAlign w:val="center"/>
            <w:hideMark/>
          </w:tcPr>
          <w:p w14:paraId="6A54F48A" w14:textId="77777777" w:rsidR="00224ECF" w:rsidRPr="00224ECF" w:rsidRDefault="00224ECF" w:rsidP="0013124B">
            <w:pPr>
              <w:spacing w:line="320" w:lineRule="exact"/>
              <w:jc w:val="center"/>
              <w:rPr>
                <w:rFonts w:ascii="宋体" w:eastAsia="宋体" w:hAnsi="宋体"/>
                <w:color w:val="000000"/>
                <w:sz w:val="18"/>
                <w:szCs w:val="18"/>
              </w:rPr>
            </w:pPr>
            <w:r w:rsidRPr="00224ECF">
              <w:rPr>
                <w:rFonts w:ascii="宋体" w:eastAsia="宋体" w:hAnsi="宋体" w:hint="eastAsia"/>
                <w:color w:val="000000"/>
                <w:sz w:val="18"/>
                <w:szCs w:val="18"/>
              </w:rPr>
              <w:t>货币资金</w:t>
            </w:r>
          </w:p>
        </w:tc>
        <w:tc>
          <w:tcPr>
            <w:tcW w:w="1566" w:type="dxa"/>
            <w:noWrap/>
            <w:tcMar>
              <w:top w:w="15" w:type="dxa"/>
              <w:left w:w="15" w:type="dxa"/>
              <w:bottom w:w="0" w:type="dxa"/>
              <w:right w:w="15" w:type="dxa"/>
            </w:tcMar>
            <w:vAlign w:val="center"/>
            <w:hideMark/>
          </w:tcPr>
          <w:p w14:paraId="5836522F" w14:textId="77777777" w:rsidR="00224ECF" w:rsidRPr="00224ECF" w:rsidRDefault="00224ECF" w:rsidP="0013124B">
            <w:pPr>
              <w:spacing w:line="320" w:lineRule="exact"/>
              <w:jc w:val="right"/>
              <w:rPr>
                <w:rFonts w:ascii="宋体" w:eastAsia="宋体" w:hAnsi="宋体"/>
                <w:color w:val="000000"/>
                <w:sz w:val="18"/>
                <w:szCs w:val="18"/>
              </w:rPr>
            </w:pPr>
            <w:r w:rsidRPr="00224ECF">
              <w:rPr>
                <w:rFonts w:ascii="宋体" w:eastAsia="宋体" w:hAnsi="宋体" w:hint="eastAsia"/>
                <w:color w:val="000000"/>
                <w:sz w:val="18"/>
                <w:szCs w:val="18"/>
              </w:rPr>
              <w:t>138,457,436.79</w:t>
            </w:r>
          </w:p>
        </w:tc>
        <w:tc>
          <w:tcPr>
            <w:tcW w:w="1559" w:type="dxa"/>
            <w:noWrap/>
            <w:tcMar>
              <w:top w:w="15" w:type="dxa"/>
              <w:left w:w="15" w:type="dxa"/>
              <w:bottom w:w="0" w:type="dxa"/>
              <w:right w:w="15" w:type="dxa"/>
            </w:tcMar>
            <w:vAlign w:val="center"/>
            <w:hideMark/>
          </w:tcPr>
          <w:p w14:paraId="36FBBF2C" w14:textId="77777777" w:rsidR="00224ECF" w:rsidRPr="00224ECF" w:rsidRDefault="00224ECF" w:rsidP="0013124B">
            <w:pPr>
              <w:spacing w:line="320" w:lineRule="exact"/>
              <w:jc w:val="right"/>
              <w:rPr>
                <w:rFonts w:ascii="宋体" w:eastAsia="宋体" w:hAnsi="宋体"/>
                <w:color w:val="000000"/>
                <w:sz w:val="18"/>
                <w:szCs w:val="18"/>
              </w:rPr>
            </w:pPr>
            <w:r w:rsidRPr="00224ECF">
              <w:rPr>
                <w:rFonts w:ascii="宋体" w:eastAsia="宋体" w:hAnsi="宋体" w:hint="eastAsia"/>
                <w:color w:val="000000"/>
                <w:sz w:val="18"/>
                <w:szCs w:val="18"/>
              </w:rPr>
              <w:t>192,488,811.21</w:t>
            </w:r>
          </w:p>
        </w:tc>
        <w:tc>
          <w:tcPr>
            <w:tcW w:w="1560" w:type="dxa"/>
            <w:noWrap/>
            <w:tcMar>
              <w:top w:w="15" w:type="dxa"/>
              <w:left w:w="15" w:type="dxa"/>
              <w:bottom w:w="0" w:type="dxa"/>
              <w:right w:w="15" w:type="dxa"/>
            </w:tcMar>
            <w:vAlign w:val="center"/>
            <w:hideMark/>
          </w:tcPr>
          <w:p w14:paraId="72E1DC9D" w14:textId="77777777" w:rsidR="00224ECF" w:rsidRPr="00224ECF" w:rsidRDefault="00224ECF" w:rsidP="0013124B">
            <w:pPr>
              <w:spacing w:line="320" w:lineRule="exact"/>
              <w:jc w:val="right"/>
              <w:rPr>
                <w:rFonts w:ascii="宋体" w:eastAsia="宋体" w:hAnsi="宋体"/>
                <w:color w:val="000000"/>
                <w:sz w:val="18"/>
                <w:szCs w:val="18"/>
              </w:rPr>
            </w:pPr>
            <w:r w:rsidRPr="00224ECF">
              <w:rPr>
                <w:rFonts w:ascii="宋体" w:eastAsia="宋体" w:hAnsi="宋体" w:hint="eastAsia"/>
                <w:color w:val="000000"/>
                <w:sz w:val="18"/>
                <w:szCs w:val="18"/>
              </w:rPr>
              <w:t>-54,031,374.42</w:t>
            </w:r>
          </w:p>
        </w:tc>
        <w:tc>
          <w:tcPr>
            <w:tcW w:w="992" w:type="dxa"/>
            <w:noWrap/>
            <w:tcMar>
              <w:top w:w="15" w:type="dxa"/>
              <w:left w:w="15" w:type="dxa"/>
              <w:bottom w:w="0" w:type="dxa"/>
              <w:right w:w="15" w:type="dxa"/>
            </w:tcMar>
            <w:vAlign w:val="center"/>
            <w:hideMark/>
          </w:tcPr>
          <w:p w14:paraId="5DD966DF" w14:textId="77777777" w:rsidR="00224ECF" w:rsidRPr="00224ECF" w:rsidRDefault="00224ECF" w:rsidP="0013124B">
            <w:pPr>
              <w:spacing w:line="320" w:lineRule="exact"/>
              <w:jc w:val="right"/>
              <w:rPr>
                <w:rFonts w:ascii="宋体" w:eastAsia="宋体" w:hAnsi="宋体"/>
                <w:color w:val="000000"/>
                <w:sz w:val="18"/>
                <w:szCs w:val="18"/>
              </w:rPr>
            </w:pPr>
            <w:r w:rsidRPr="00224ECF">
              <w:rPr>
                <w:rFonts w:ascii="宋体" w:eastAsia="宋体" w:hAnsi="宋体" w:hint="eastAsia"/>
                <w:color w:val="000000"/>
                <w:sz w:val="18"/>
                <w:szCs w:val="18"/>
              </w:rPr>
              <w:t>-28.07%</w:t>
            </w:r>
          </w:p>
        </w:tc>
        <w:tc>
          <w:tcPr>
            <w:tcW w:w="2261" w:type="dxa"/>
            <w:tcMar>
              <w:top w:w="15" w:type="dxa"/>
              <w:left w:w="15" w:type="dxa"/>
              <w:bottom w:w="0" w:type="dxa"/>
              <w:right w:w="15" w:type="dxa"/>
            </w:tcMar>
            <w:vAlign w:val="center"/>
            <w:hideMark/>
          </w:tcPr>
          <w:p w14:paraId="784C7251" w14:textId="77777777" w:rsidR="00224ECF" w:rsidRPr="00224ECF" w:rsidRDefault="00224ECF" w:rsidP="0013124B">
            <w:pPr>
              <w:spacing w:line="320" w:lineRule="exact"/>
              <w:rPr>
                <w:rFonts w:ascii="宋体" w:eastAsia="宋体" w:hAnsi="宋体"/>
                <w:color w:val="000000"/>
                <w:sz w:val="18"/>
                <w:szCs w:val="18"/>
              </w:rPr>
            </w:pPr>
            <w:r w:rsidRPr="00224ECF">
              <w:rPr>
                <w:rFonts w:ascii="宋体" w:eastAsia="宋体" w:hAnsi="宋体" w:hint="eastAsia"/>
                <w:color w:val="000000"/>
                <w:sz w:val="18"/>
                <w:szCs w:val="18"/>
              </w:rPr>
              <w:t>主要是报告期内公司因采购原材料、发放年终奖等大额经营支出导致货币资金减少。</w:t>
            </w:r>
          </w:p>
        </w:tc>
      </w:tr>
      <w:tr w:rsidR="00224ECF" w:rsidRPr="00224ECF" w14:paraId="20071F23" w14:textId="77777777" w:rsidTr="001971F4">
        <w:trPr>
          <w:divId w:val="950477469"/>
          <w:trHeight w:val="465"/>
        </w:trPr>
        <w:tc>
          <w:tcPr>
            <w:tcW w:w="1858" w:type="dxa"/>
            <w:shd w:val="clear" w:color="auto" w:fill="D9D9D9"/>
            <w:noWrap/>
            <w:tcMar>
              <w:top w:w="15" w:type="dxa"/>
              <w:left w:w="15" w:type="dxa"/>
              <w:bottom w:w="0" w:type="dxa"/>
              <w:right w:w="15" w:type="dxa"/>
            </w:tcMar>
            <w:vAlign w:val="center"/>
            <w:hideMark/>
          </w:tcPr>
          <w:p w14:paraId="21184645" w14:textId="77777777" w:rsidR="00224ECF" w:rsidRPr="00224ECF" w:rsidRDefault="00224ECF" w:rsidP="0013124B">
            <w:pPr>
              <w:spacing w:line="320" w:lineRule="exact"/>
              <w:jc w:val="center"/>
              <w:rPr>
                <w:rFonts w:ascii="宋体" w:eastAsia="宋体" w:hAnsi="宋体"/>
                <w:color w:val="000000"/>
                <w:sz w:val="18"/>
                <w:szCs w:val="18"/>
              </w:rPr>
            </w:pPr>
            <w:r w:rsidRPr="00224ECF">
              <w:rPr>
                <w:rFonts w:ascii="宋体" w:eastAsia="宋体" w:hAnsi="宋体" w:hint="eastAsia"/>
                <w:color w:val="000000"/>
                <w:sz w:val="18"/>
                <w:szCs w:val="18"/>
              </w:rPr>
              <w:t>短期借款</w:t>
            </w:r>
          </w:p>
        </w:tc>
        <w:tc>
          <w:tcPr>
            <w:tcW w:w="1566" w:type="dxa"/>
            <w:noWrap/>
            <w:tcMar>
              <w:top w:w="15" w:type="dxa"/>
              <w:left w:w="15" w:type="dxa"/>
              <w:bottom w:w="0" w:type="dxa"/>
              <w:right w:w="15" w:type="dxa"/>
            </w:tcMar>
            <w:vAlign w:val="center"/>
            <w:hideMark/>
          </w:tcPr>
          <w:p w14:paraId="3B4C7EC3" w14:textId="77777777" w:rsidR="00224ECF" w:rsidRPr="00224ECF" w:rsidRDefault="00224ECF" w:rsidP="0013124B">
            <w:pPr>
              <w:spacing w:line="320" w:lineRule="exact"/>
              <w:jc w:val="right"/>
              <w:rPr>
                <w:rFonts w:ascii="宋体" w:eastAsia="宋体" w:hAnsi="宋体"/>
                <w:color w:val="000000"/>
                <w:sz w:val="18"/>
                <w:szCs w:val="18"/>
              </w:rPr>
            </w:pPr>
            <w:r w:rsidRPr="00224ECF">
              <w:rPr>
                <w:rFonts w:ascii="宋体" w:eastAsia="宋体" w:hAnsi="宋体" w:hint="eastAsia"/>
                <w:color w:val="000000"/>
                <w:sz w:val="18"/>
                <w:szCs w:val="18"/>
              </w:rPr>
              <w:t>60,022,899.74</w:t>
            </w:r>
          </w:p>
        </w:tc>
        <w:tc>
          <w:tcPr>
            <w:tcW w:w="1559" w:type="dxa"/>
            <w:noWrap/>
            <w:tcMar>
              <w:top w:w="15" w:type="dxa"/>
              <w:left w:w="15" w:type="dxa"/>
              <w:bottom w:w="0" w:type="dxa"/>
              <w:right w:w="15" w:type="dxa"/>
            </w:tcMar>
            <w:vAlign w:val="center"/>
            <w:hideMark/>
          </w:tcPr>
          <w:p w14:paraId="00A7D370" w14:textId="77777777" w:rsidR="00224ECF" w:rsidRPr="00224ECF" w:rsidRDefault="00224ECF" w:rsidP="0013124B">
            <w:pPr>
              <w:spacing w:line="320" w:lineRule="exact"/>
              <w:jc w:val="right"/>
              <w:rPr>
                <w:rFonts w:ascii="宋体" w:eastAsia="宋体" w:hAnsi="宋体"/>
                <w:color w:val="000000"/>
                <w:sz w:val="18"/>
                <w:szCs w:val="18"/>
              </w:rPr>
            </w:pPr>
            <w:r w:rsidRPr="00224ECF">
              <w:rPr>
                <w:rFonts w:ascii="宋体" w:eastAsia="宋体" w:hAnsi="宋体" w:hint="eastAsia"/>
                <w:color w:val="000000"/>
                <w:sz w:val="18"/>
                <w:szCs w:val="18"/>
              </w:rPr>
              <w:t>49,122,899.74</w:t>
            </w:r>
          </w:p>
        </w:tc>
        <w:tc>
          <w:tcPr>
            <w:tcW w:w="1560" w:type="dxa"/>
            <w:noWrap/>
            <w:tcMar>
              <w:top w:w="15" w:type="dxa"/>
              <w:left w:w="15" w:type="dxa"/>
              <w:bottom w:w="0" w:type="dxa"/>
              <w:right w:w="15" w:type="dxa"/>
            </w:tcMar>
            <w:vAlign w:val="center"/>
            <w:hideMark/>
          </w:tcPr>
          <w:p w14:paraId="416725F0" w14:textId="77777777" w:rsidR="00224ECF" w:rsidRPr="00224ECF" w:rsidRDefault="00224ECF" w:rsidP="0013124B">
            <w:pPr>
              <w:spacing w:line="320" w:lineRule="exact"/>
              <w:jc w:val="right"/>
              <w:rPr>
                <w:rFonts w:ascii="宋体" w:eastAsia="宋体" w:hAnsi="宋体"/>
                <w:color w:val="000000"/>
                <w:sz w:val="18"/>
                <w:szCs w:val="18"/>
              </w:rPr>
            </w:pPr>
            <w:r w:rsidRPr="00224ECF">
              <w:rPr>
                <w:rFonts w:ascii="宋体" w:eastAsia="宋体" w:hAnsi="宋体" w:hint="eastAsia"/>
                <w:color w:val="000000"/>
                <w:sz w:val="18"/>
                <w:szCs w:val="18"/>
              </w:rPr>
              <w:t>10,900,000.00</w:t>
            </w:r>
          </w:p>
        </w:tc>
        <w:tc>
          <w:tcPr>
            <w:tcW w:w="992" w:type="dxa"/>
            <w:noWrap/>
            <w:tcMar>
              <w:top w:w="15" w:type="dxa"/>
              <w:left w:w="15" w:type="dxa"/>
              <w:bottom w:w="0" w:type="dxa"/>
              <w:right w:w="15" w:type="dxa"/>
            </w:tcMar>
            <w:vAlign w:val="center"/>
            <w:hideMark/>
          </w:tcPr>
          <w:p w14:paraId="2D272F26" w14:textId="77777777" w:rsidR="00224ECF" w:rsidRPr="00224ECF" w:rsidRDefault="00224ECF" w:rsidP="0013124B">
            <w:pPr>
              <w:spacing w:line="320" w:lineRule="exact"/>
              <w:jc w:val="right"/>
              <w:rPr>
                <w:rFonts w:ascii="宋体" w:eastAsia="宋体" w:hAnsi="宋体"/>
                <w:color w:val="000000"/>
                <w:sz w:val="18"/>
                <w:szCs w:val="18"/>
              </w:rPr>
            </w:pPr>
            <w:r w:rsidRPr="00224ECF">
              <w:rPr>
                <w:rFonts w:ascii="宋体" w:eastAsia="宋体" w:hAnsi="宋体" w:hint="eastAsia"/>
                <w:color w:val="000000"/>
                <w:sz w:val="18"/>
                <w:szCs w:val="18"/>
              </w:rPr>
              <w:t>22.19%</w:t>
            </w:r>
          </w:p>
        </w:tc>
        <w:tc>
          <w:tcPr>
            <w:tcW w:w="2261" w:type="dxa"/>
            <w:tcMar>
              <w:top w:w="15" w:type="dxa"/>
              <w:left w:w="15" w:type="dxa"/>
              <w:bottom w:w="0" w:type="dxa"/>
              <w:right w:w="15" w:type="dxa"/>
            </w:tcMar>
            <w:vAlign w:val="center"/>
            <w:hideMark/>
          </w:tcPr>
          <w:p w14:paraId="53488445" w14:textId="77777777" w:rsidR="00224ECF" w:rsidRPr="00224ECF" w:rsidRDefault="00224ECF" w:rsidP="0013124B">
            <w:pPr>
              <w:spacing w:line="320" w:lineRule="exact"/>
              <w:rPr>
                <w:rFonts w:ascii="宋体" w:eastAsia="宋体" w:hAnsi="宋体"/>
                <w:color w:val="000000"/>
                <w:sz w:val="18"/>
                <w:szCs w:val="18"/>
              </w:rPr>
            </w:pPr>
            <w:r w:rsidRPr="00224ECF">
              <w:rPr>
                <w:rFonts w:ascii="宋体" w:eastAsia="宋体" w:hAnsi="宋体" w:hint="eastAsia"/>
                <w:color w:val="000000"/>
                <w:sz w:val="18"/>
                <w:szCs w:val="18"/>
              </w:rPr>
              <w:t>主要是报告期内银行短期借款增加。</w:t>
            </w:r>
          </w:p>
        </w:tc>
      </w:tr>
      <w:tr w:rsidR="00224ECF" w:rsidRPr="00224ECF" w14:paraId="3735A94E" w14:textId="77777777" w:rsidTr="001971F4">
        <w:trPr>
          <w:divId w:val="950477469"/>
          <w:trHeight w:val="465"/>
        </w:trPr>
        <w:tc>
          <w:tcPr>
            <w:tcW w:w="1858" w:type="dxa"/>
            <w:shd w:val="clear" w:color="auto" w:fill="D9D9D9"/>
            <w:noWrap/>
            <w:tcMar>
              <w:top w:w="15" w:type="dxa"/>
              <w:left w:w="15" w:type="dxa"/>
              <w:bottom w:w="0" w:type="dxa"/>
              <w:right w:w="15" w:type="dxa"/>
            </w:tcMar>
            <w:vAlign w:val="center"/>
            <w:hideMark/>
          </w:tcPr>
          <w:p w14:paraId="4C4253E9" w14:textId="77777777" w:rsidR="00224ECF" w:rsidRPr="00224ECF" w:rsidRDefault="00224ECF" w:rsidP="0013124B">
            <w:pPr>
              <w:spacing w:line="320" w:lineRule="exact"/>
              <w:jc w:val="center"/>
              <w:rPr>
                <w:rFonts w:ascii="宋体" w:eastAsia="宋体" w:hAnsi="宋体"/>
                <w:color w:val="000000"/>
                <w:sz w:val="18"/>
                <w:szCs w:val="18"/>
              </w:rPr>
            </w:pPr>
            <w:r w:rsidRPr="00224ECF">
              <w:rPr>
                <w:rFonts w:ascii="宋体" w:eastAsia="宋体" w:hAnsi="宋体" w:hint="eastAsia"/>
                <w:color w:val="000000"/>
                <w:sz w:val="18"/>
                <w:szCs w:val="18"/>
              </w:rPr>
              <w:t>应付账款</w:t>
            </w:r>
          </w:p>
        </w:tc>
        <w:tc>
          <w:tcPr>
            <w:tcW w:w="1566" w:type="dxa"/>
            <w:noWrap/>
            <w:tcMar>
              <w:top w:w="15" w:type="dxa"/>
              <w:left w:w="15" w:type="dxa"/>
              <w:bottom w:w="0" w:type="dxa"/>
              <w:right w:w="15" w:type="dxa"/>
            </w:tcMar>
            <w:vAlign w:val="center"/>
            <w:hideMark/>
          </w:tcPr>
          <w:p w14:paraId="2799F573" w14:textId="77777777" w:rsidR="00224ECF" w:rsidRPr="00224ECF" w:rsidRDefault="00224ECF" w:rsidP="0013124B">
            <w:pPr>
              <w:spacing w:line="320" w:lineRule="exact"/>
              <w:jc w:val="right"/>
              <w:rPr>
                <w:rFonts w:ascii="宋体" w:eastAsia="宋体" w:hAnsi="宋体"/>
                <w:color w:val="000000"/>
                <w:sz w:val="18"/>
                <w:szCs w:val="18"/>
              </w:rPr>
            </w:pPr>
            <w:r w:rsidRPr="00224ECF">
              <w:rPr>
                <w:rFonts w:ascii="宋体" w:eastAsia="宋体" w:hAnsi="宋体" w:hint="eastAsia"/>
                <w:color w:val="000000"/>
                <w:sz w:val="18"/>
                <w:szCs w:val="18"/>
              </w:rPr>
              <w:t>130,939,166.24</w:t>
            </w:r>
          </w:p>
        </w:tc>
        <w:tc>
          <w:tcPr>
            <w:tcW w:w="1559" w:type="dxa"/>
            <w:noWrap/>
            <w:tcMar>
              <w:top w:w="15" w:type="dxa"/>
              <w:left w:w="15" w:type="dxa"/>
              <w:bottom w:w="0" w:type="dxa"/>
              <w:right w:w="15" w:type="dxa"/>
            </w:tcMar>
            <w:vAlign w:val="center"/>
            <w:hideMark/>
          </w:tcPr>
          <w:p w14:paraId="586A1484" w14:textId="77777777" w:rsidR="00224ECF" w:rsidRPr="00224ECF" w:rsidRDefault="00224ECF" w:rsidP="0013124B">
            <w:pPr>
              <w:spacing w:line="320" w:lineRule="exact"/>
              <w:jc w:val="right"/>
              <w:rPr>
                <w:rFonts w:ascii="宋体" w:eastAsia="宋体" w:hAnsi="宋体"/>
                <w:color w:val="000000"/>
                <w:sz w:val="18"/>
                <w:szCs w:val="18"/>
              </w:rPr>
            </w:pPr>
            <w:r w:rsidRPr="00224ECF">
              <w:rPr>
                <w:rFonts w:ascii="宋体" w:eastAsia="宋体" w:hAnsi="宋体" w:hint="eastAsia"/>
                <w:color w:val="000000"/>
                <w:sz w:val="18"/>
                <w:szCs w:val="18"/>
              </w:rPr>
              <w:t>103,966,161.87</w:t>
            </w:r>
          </w:p>
        </w:tc>
        <w:tc>
          <w:tcPr>
            <w:tcW w:w="1560" w:type="dxa"/>
            <w:noWrap/>
            <w:tcMar>
              <w:top w:w="15" w:type="dxa"/>
              <w:left w:w="15" w:type="dxa"/>
              <w:bottom w:w="0" w:type="dxa"/>
              <w:right w:w="15" w:type="dxa"/>
            </w:tcMar>
            <w:vAlign w:val="center"/>
            <w:hideMark/>
          </w:tcPr>
          <w:p w14:paraId="78A200B0" w14:textId="77777777" w:rsidR="00224ECF" w:rsidRPr="00224ECF" w:rsidRDefault="00224ECF" w:rsidP="0013124B">
            <w:pPr>
              <w:spacing w:line="320" w:lineRule="exact"/>
              <w:jc w:val="right"/>
              <w:rPr>
                <w:rFonts w:ascii="宋体" w:eastAsia="宋体" w:hAnsi="宋体"/>
                <w:color w:val="000000"/>
                <w:sz w:val="18"/>
                <w:szCs w:val="18"/>
              </w:rPr>
            </w:pPr>
            <w:r w:rsidRPr="00224ECF">
              <w:rPr>
                <w:rFonts w:ascii="宋体" w:eastAsia="宋体" w:hAnsi="宋体" w:hint="eastAsia"/>
                <w:color w:val="000000"/>
                <w:sz w:val="18"/>
                <w:szCs w:val="18"/>
              </w:rPr>
              <w:t>26,973,004.37</w:t>
            </w:r>
          </w:p>
        </w:tc>
        <w:tc>
          <w:tcPr>
            <w:tcW w:w="992" w:type="dxa"/>
            <w:noWrap/>
            <w:tcMar>
              <w:top w:w="15" w:type="dxa"/>
              <w:left w:w="15" w:type="dxa"/>
              <w:bottom w:w="0" w:type="dxa"/>
              <w:right w:w="15" w:type="dxa"/>
            </w:tcMar>
            <w:vAlign w:val="center"/>
            <w:hideMark/>
          </w:tcPr>
          <w:p w14:paraId="7A015FFD" w14:textId="77777777" w:rsidR="00224ECF" w:rsidRPr="00224ECF" w:rsidRDefault="00224ECF" w:rsidP="0013124B">
            <w:pPr>
              <w:spacing w:line="320" w:lineRule="exact"/>
              <w:jc w:val="right"/>
              <w:rPr>
                <w:rFonts w:ascii="宋体" w:eastAsia="宋体" w:hAnsi="宋体"/>
                <w:color w:val="000000"/>
                <w:sz w:val="18"/>
                <w:szCs w:val="18"/>
              </w:rPr>
            </w:pPr>
            <w:r w:rsidRPr="00224ECF">
              <w:rPr>
                <w:rFonts w:ascii="宋体" w:eastAsia="宋体" w:hAnsi="宋体" w:hint="eastAsia"/>
                <w:color w:val="000000"/>
                <w:sz w:val="18"/>
                <w:szCs w:val="18"/>
              </w:rPr>
              <w:t>25.94%</w:t>
            </w:r>
          </w:p>
        </w:tc>
        <w:tc>
          <w:tcPr>
            <w:tcW w:w="2261" w:type="dxa"/>
            <w:tcMar>
              <w:top w:w="15" w:type="dxa"/>
              <w:left w:w="15" w:type="dxa"/>
              <w:bottom w:w="0" w:type="dxa"/>
              <w:right w:w="15" w:type="dxa"/>
            </w:tcMar>
            <w:vAlign w:val="center"/>
            <w:hideMark/>
          </w:tcPr>
          <w:p w14:paraId="21CC5716" w14:textId="77777777" w:rsidR="00224ECF" w:rsidRPr="00224ECF" w:rsidRDefault="00224ECF" w:rsidP="0013124B">
            <w:pPr>
              <w:spacing w:line="320" w:lineRule="exact"/>
              <w:rPr>
                <w:rFonts w:ascii="宋体" w:eastAsia="宋体" w:hAnsi="宋体"/>
                <w:color w:val="000000"/>
                <w:sz w:val="18"/>
                <w:szCs w:val="18"/>
              </w:rPr>
            </w:pPr>
            <w:r w:rsidRPr="00224ECF">
              <w:rPr>
                <w:rFonts w:ascii="宋体" w:eastAsia="宋体" w:hAnsi="宋体" w:hint="eastAsia"/>
                <w:color w:val="000000"/>
                <w:sz w:val="18"/>
                <w:szCs w:val="18"/>
              </w:rPr>
              <w:t>主要是报告期内应付材料款增加。</w:t>
            </w:r>
          </w:p>
        </w:tc>
      </w:tr>
      <w:tr w:rsidR="00224ECF" w:rsidRPr="00224ECF" w14:paraId="6E20A006" w14:textId="77777777" w:rsidTr="001971F4">
        <w:trPr>
          <w:divId w:val="950477469"/>
          <w:trHeight w:val="465"/>
        </w:trPr>
        <w:tc>
          <w:tcPr>
            <w:tcW w:w="1858" w:type="dxa"/>
            <w:shd w:val="clear" w:color="auto" w:fill="D9D9D9"/>
            <w:noWrap/>
            <w:tcMar>
              <w:top w:w="15" w:type="dxa"/>
              <w:left w:w="15" w:type="dxa"/>
              <w:bottom w:w="0" w:type="dxa"/>
              <w:right w:w="15" w:type="dxa"/>
            </w:tcMar>
            <w:vAlign w:val="center"/>
            <w:hideMark/>
          </w:tcPr>
          <w:p w14:paraId="20ACE5A9" w14:textId="77777777" w:rsidR="00224ECF" w:rsidRPr="00224ECF" w:rsidRDefault="00224ECF" w:rsidP="0013124B">
            <w:pPr>
              <w:spacing w:line="320" w:lineRule="exact"/>
              <w:jc w:val="center"/>
              <w:rPr>
                <w:rFonts w:ascii="宋体" w:eastAsia="宋体" w:hAnsi="宋体"/>
                <w:color w:val="000000"/>
                <w:sz w:val="18"/>
                <w:szCs w:val="18"/>
              </w:rPr>
            </w:pPr>
            <w:r w:rsidRPr="00224ECF">
              <w:rPr>
                <w:rFonts w:ascii="宋体" w:eastAsia="宋体" w:hAnsi="宋体" w:hint="eastAsia"/>
                <w:color w:val="000000"/>
                <w:sz w:val="18"/>
                <w:szCs w:val="18"/>
              </w:rPr>
              <w:t>合同负债</w:t>
            </w:r>
          </w:p>
        </w:tc>
        <w:tc>
          <w:tcPr>
            <w:tcW w:w="1566" w:type="dxa"/>
            <w:noWrap/>
            <w:tcMar>
              <w:top w:w="15" w:type="dxa"/>
              <w:left w:w="15" w:type="dxa"/>
              <w:bottom w:w="0" w:type="dxa"/>
              <w:right w:w="15" w:type="dxa"/>
            </w:tcMar>
            <w:vAlign w:val="center"/>
            <w:hideMark/>
          </w:tcPr>
          <w:p w14:paraId="23F35372" w14:textId="77777777" w:rsidR="00224ECF" w:rsidRPr="00224ECF" w:rsidRDefault="00224ECF" w:rsidP="0013124B">
            <w:pPr>
              <w:spacing w:line="320" w:lineRule="exact"/>
              <w:jc w:val="right"/>
              <w:rPr>
                <w:rFonts w:ascii="宋体" w:eastAsia="宋体" w:hAnsi="宋体"/>
                <w:color w:val="000000"/>
                <w:sz w:val="18"/>
                <w:szCs w:val="18"/>
              </w:rPr>
            </w:pPr>
            <w:r w:rsidRPr="00224ECF">
              <w:rPr>
                <w:rFonts w:ascii="宋体" w:eastAsia="宋体" w:hAnsi="宋体" w:hint="eastAsia"/>
                <w:color w:val="000000"/>
                <w:sz w:val="18"/>
                <w:szCs w:val="18"/>
              </w:rPr>
              <w:t>91,068,558.98</w:t>
            </w:r>
          </w:p>
        </w:tc>
        <w:tc>
          <w:tcPr>
            <w:tcW w:w="1559" w:type="dxa"/>
            <w:noWrap/>
            <w:tcMar>
              <w:top w:w="15" w:type="dxa"/>
              <w:left w:w="15" w:type="dxa"/>
              <w:bottom w:w="0" w:type="dxa"/>
              <w:right w:w="15" w:type="dxa"/>
            </w:tcMar>
            <w:vAlign w:val="center"/>
            <w:hideMark/>
          </w:tcPr>
          <w:p w14:paraId="48D50817" w14:textId="77777777" w:rsidR="00224ECF" w:rsidRPr="00224ECF" w:rsidRDefault="00224ECF" w:rsidP="0013124B">
            <w:pPr>
              <w:spacing w:line="320" w:lineRule="exact"/>
              <w:jc w:val="right"/>
              <w:rPr>
                <w:rFonts w:ascii="宋体" w:eastAsia="宋体" w:hAnsi="宋体"/>
                <w:color w:val="000000"/>
                <w:sz w:val="18"/>
                <w:szCs w:val="18"/>
              </w:rPr>
            </w:pPr>
            <w:r w:rsidRPr="00224ECF">
              <w:rPr>
                <w:rFonts w:ascii="宋体" w:eastAsia="宋体" w:hAnsi="宋体" w:hint="eastAsia"/>
                <w:color w:val="000000"/>
                <w:sz w:val="18"/>
                <w:szCs w:val="18"/>
              </w:rPr>
              <w:t>68,235,449.47</w:t>
            </w:r>
          </w:p>
        </w:tc>
        <w:tc>
          <w:tcPr>
            <w:tcW w:w="1560" w:type="dxa"/>
            <w:noWrap/>
            <w:tcMar>
              <w:top w:w="15" w:type="dxa"/>
              <w:left w:w="15" w:type="dxa"/>
              <w:bottom w:w="0" w:type="dxa"/>
              <w:right w:w="15" w:type="dxa"/>
            </w:tcMar>
            <w:vAlign w:val="center"/>
            <w:hideMark/>
          </w:tcPr>
          <w:p w14:paraId="2FA445BB" w14:textId="77777777" w:rsidR="00224ECF" w:rsidRPr="00224ECF" w:rsidRDefault="00224ECF" w:rsidP="0013124B">
            <w:pPr>
              <w:spacing w:line="320" w:lineRule="exact"/>
              <w:jc w:val="right"/>
              <w:rPr>
                <w:rFonts w:ascii="宋体" w:eastAsia="宋体" w:hAnsi="宋体"/>
                <w:color w:val="000000"/>
                <w:sz w:val="18"/>
                <w:szCs w:val="18"/>
              </w:rPr>
            </w:pPr>
            <w:r w:rsidRPr="00224ECF">
              <w:rPr>
                <w:rFonts w:ascii="宋体" w:eastAsia="宋体" w:hAnsi="宋体" w:hint="eastAsia"/>
                <w:color w:val="000000"/>
                <w:sz w:val="18"/>
                <w:szCs w:val="18"/>
              </w:rPr>
              <w:t>22,833,109.51</w:t>
            </w:r>
          </w:p>
        </w:tc>
        <w:tc>
          <w:tcPr>
            <w:tcW w:w="992" w:type="dxa"/>
            <w:noWrap/>
            <w:tcMar>
              <w:top w:w="15" w:type="dxa"/>
              <w:left w:w="15" w:type="dxa"/>
              <w:bottom w:w="0" w:type="dxa"/>
              <w:right w:w="15" w:type="dxa"/>
            </w:tcMar>
            <w:vAlign w:val="center"/>
            <w:hideMark/>
          </w:tcPr>
          <w:p w14:paraId="4C13D593" w14:textId="77777777" w:rsidR="00224ECF" w:rsidRPr="00224ECF" w:rsidRDefault="00224ECF" w:rsidP="0013124B">
            <w:pPr>
              <w:spacing w:line="320" w:lineRule="exact"/>
              <w:jc w:val="right"/>
              <w:rPr>
                <w:rFonts w:ascii="宋体" w:eastAsia="宋体" w:hAnsi="宋体"/>
                <w:color w:val="000000"/>
                <w:sz w:val="18"/>
                <w:szCs w:val="18"/>
              </w:rPr>
            </w:pPr>
            <w:r w:rsidRPr="00224ECF">
              <w:rPr>
                <w:rFonts w:ascii="宋体" w:eastAsia="宋体" w:hAnsi="宋体" w:hint="eastAsia"/>
                <w:color w:val="000000"/>
                <w:sz w:val="18"/>
                <w:szCs w:val="18"/>
              </w:rPr>
              <w:t>33.46%</w:t>
            </w:r>
          </w:p>
        </w:tc>
        <w:tc>
          <w:tcPr>
            <w:tcW w:w="2261" w:type="dxa"/>
            <w:tcMar>
              <w:top w:w="15" w:type="dxa"/>
              <w:left w:w="15" w:type="dxa"/>
              <w:bottom w:w="0" w:type="dxa"/>
              <w:right w:w="15" w:type="dxa"/>
            </w:tcMar>
            <w:vAlign w:val="center"/>
            <w:hideMark/>
          </w:tcPr>
          <w:p w14:paraId="2FF53C8C" w14:textId="77777777" w:rsidR="00224ECF" w:rsidRPr="00224ECF" w:rsidRDefault="00224ECF" w:rsidP="0013124B">
            <w:pPr>
              <w:spacing w:line="320" w:lineRule="exact"/>
              <w:rPr>
                <w:rFonts w:ascii="宋体" w:eastAsia="宋体" w:hAnsi="宋体"/>
                <w:color w:val="000000"/>
                <w:sz w:val="18"/>
                <w:szCs w:val="18"/>
              </w:rPr>
            </w:pPr>
            <w:r w:rsidRPr="00224ECF">
              <w:rPr>
                <w:rFonts w:ascii="宋体" w:eastAsia="宋体" w:hAnsi="宋体" w:hint="eastAsia"/>
                <w:color w:val="000000"/>
                <w:sz w:val="18"/>
                <w:szCs w:val="18"/>
              </w:rPr>
              <w:t>主要是报告期内预收货款增加。</w:t>
            </w:r>
          </w:p>
        </w:tc>
      </w:tr>
      <w:tr w:rsidR="00224ECF" w:rsidRPr="00224ECF" w14:paraId="242E9F0F" w14:textId="77777777" w:rsidTr="001971F4">
        <w:trPr>
          <w:divId w:val="950477469"/>
          <w:trHeight w:val="465"/>
        </w:trPr>
        <w:tc>
          <w:tcPr>
            <w:tcW w:w="1858" w:type="dxa"/>
            <w:shd w:val="clear" w:color="auto" w:fill="D9D9D9"/>
            <w:noWrap/>
            <w:tcMar>
              <w:top w:w="15" w:type="dxa"/>
              <w:left w:w="15" w:type="dxa"/>
              <w:bottom w:w="0" w:type="dxa"/>
              <w:right w:w="15" w:type="dxa"/>
            </w:tcMar>
            <w:vAlign w:val="center"/>
            <w:hideMark/>
          </w:tcPr>
          <w:p w14:paraId="74A7E5DC" w14:textId="77777777" w:rsidR="00224ECF" w:rsidRPr="00224ECF" w:rsidRDefault="00224ECF" w:rsidP="0013124B">
            <w:pPr>
              <w:spacing w:line="320" w:lineRule="exact"/>
              <w:jc w:val="center"/>
              <w:rPr>
                <w:rFonts w:ascii="宋体" w:eastAsia="宋体" w:hAnsi="宋体"/>
                <w:color w:val="000000"/>
                <w:sz w:val="18"/>
                <w:szCs w:val="18"/>
              </w:rPr>
            </w:pPr>
            <w:r w:rsidRPr="00224ECF">
              <w:rPr>
                <w:rFonts w:ascii="宋体" w:eastAsia="宋体" w:hAnsi="宋体" w:hint="eastAsia"/>
                <w:color w:val="000000"/>
                <w:sz w:val="18"/>
                <w:szCs w:val="18"/>
              </w:rPr>
              <w:t>应付职工薪酬</w:t>
            </w:r>
          </w:p>
        </w:tc>
        <w:tc>
          <w:tcPr>
            <w:tcW w:w="1566" w:type="dxa"/>
            <w:noWrap/>
            <w:tcMar>
              <w:top w:w="15" w:type="dxa"/>
              <w:left w:w="15" w:type="dxa"/>
              <w:bottom w:w="0" w:type="dxa"/>
              <w:right w:w="15" w:type="dxa"/>
            </w:tcMar>
            <w:vAlign w:val="center"/>
            <w:hideMark/>
          </w:tcPr>
          <w:p w14:paraId="682A2779" w14:textId="77777777" w:rsidR="00224ECF" w:rsidRPr="00224ECF" w:rsidRDefault="00224ECF" w:rsidP="0013124B">
            <w:pPr>
              <w:spacing w:line="320" w:lineRule="exact"/>
              <w:jc w:val="right"/>
              <w:rPr>
                <w:rFonts w:ascii="宋体" w:eastAsia="宋体" w:hAnsi="宋体"/>
                <w:color w:val="000000"/>
                <w:sz w:val="18"/>
                <w:szCs w:val="18"/>
              </w:rPr>
            </w:pPr>
            <w:r w:rsidRPr="00224ECF">
              <w:rPr>
                <w:rFonts w:ascii="宋体" w:eastAsia="宋体" w:hAnsi="宋体" w:hint="eastAsia"/>
                <w:color w:val="000000"/>
                <w:sz w:val="18"/>
                <w:szCs w:val="18"/>
              </w:rPr>
              <w:t>8,359,719.60</w:t>
            </w:r>
          </w:p>
        </w:tc>
        <w:tc>
          <w:tcPr>
            <w:tcW w:w="1559" w:type="dxa"/>
            <w:noWrap/>
            <w:tcMar>
              <w:top w:w="15" w:type="dxa"/>
              <w:left w:w="15" w:type="dxa"/>
              <w:bottom w:w="0" w:type="dxa"/>
              <w:right w:w="15" w:type="dxa"/>
            </w:tcMar>
            <w:vAlign w:val="center"/>
            <w:hideMark/>
          </w:tcPr>
          <w:p w14:paraId="34394538" w14:textId="77777777" w:rsidR="00224ECF" w:rsidRPr="00224ECF" w:rsidRDefault="00224ECF" w:rsidP="0013124B">
            <w:pPr>
              <w:spacing w:line="320" w:lineRule="exact"/>
              <w:jc w:val="right"/>
              <w:rPr>
                <w:rFonts w:ascii="宋体" w:eastAsia="宋体" w:hAnsi="宋体"/>
                <w:color w:val="000000"/>
                <w:sz w:val="18"/>
                <w:szCs w:val="18"/>
              </w:rPr>
            </w:pPr>
            <w:r w:rsidRPr="00224ECF">
              <w:rPr>
                <w:rFonts w:ascii="宋体" w:eastAsia="宋体" w:hAnsi="宋体" w:hint="eastAsia"/>
                <w:color w:val="000000"/>
                <w:sz w:val="18"/>
                <w:szCs w:val="18"/>
              </w:rPr>
              <w:t>26,243,243.33</w:t>
            </w:r>
          </w:p>
        </w:tc>
        <w:tc>
          <w:tcPr>
            <w:tcW w:w="1560" w:type="dxa"/>
            <w:noWrap/>
            <w:tcMar>
              <w:top w:w="15" w:type="dxa"/>
              <w:left w:w="15" w:type="dxa"/>
              <w:bottom w:w="0" w:type="dxa"/>
              <w:right w:w="15" w:type="dxa"/>
            </w:tcMar>
            <w:vAlign w:val="center"/>
            <w:hideMark/>
          </w:tcPr>
          <w:p w14:paraId="14213D47" w14:textId="77777777" w:rsidR="00224ECF" w:rsidRPr="00224ECF" w:rsidRDefault="00224ECF" w:rsidP="0013124B">
            <w:pPr>
              <w:spacing w:line="320" w:lineRule="exact"/>
              <w:jc w:val="right"/>
              <w:rPr>
                <w:rFonts w:ascii="宋体" w:eastAsia="宋体" w:hAnsi="宋体"/>
                <w:color w:val="000000"/>
                <w:sz w:val="18"/>
                <w:szCs w:val="18"/>
              </w:rPr>
            </w:pPr>
            <w:r w:rsidRPr="00224ECF">
              <w:rPr>
                <w:rFonts w:ascii="宋体" w:eastAsia="宋体" w:hAnsi="宋体" w:hint="eastAsia"/>
                <w:color w:val="000000"/>
                <w:sz w:val="18"/>
                <w:szCs w:val="18"/>
              </w:rPr>
              <w:t>-17,883,523.73</w:t>
            </w:r>
          </w:p>
        </w:tc>
        <w:tc>
          <w:tcPr>
            <w:tcW w:w="992" w:type="dxa"/>
            <w:noWrap/>
            <w:tcMar>
              <w:top w:w="15" w:type="dxa"/>
              <w:left w:w="15" w:type="dxa"/>
              <w:bottom w:w="0" w:type="dxa"/>
              <w:right w:w="15" w:type="dxa"/>
            </w:tcMar>
            <w:vAlign w:val="center"/>
            <w:hideMark/>
          </w:tcPr>
          <w:p w14:paraId="5A388EA7" w14:textId="77777777" w:rsidR="00224ECF" w:rsidRPr="00224ECF" w:rsidRDefault="00224ECF" w:rsidP="0013124B">
            <w:pPr>
              <w:spacing w:line="320" w:lineRule="exact"/>
              <w:jc w:val="right"/>
              <w:rPr>
                <w:rFonts w:ascii="宋体" w:eastAsia="宋体" w:hAnsi="宋体"/>
                <w:color w:val="000000"/>
                <w:sz w:val="18"/>
                <w:szCs w:val="18"/>
              </w:rPr>
            </w:pPr>
            <w:r w:rsidRPr="00224ECF">
              <w:rPr>
                <w:rFonts w:ascii="宋体" w:eastAsia="宋体" w:hAnsi="宋体" w:hint="eastAsia"/>
                <w:color w:val="000000"/>
                <w:sz w:val="18"/>
                <w:szCs w:val="18"/>
              </w:rPr>
              <w:t>-68.15%</w:t>
            </w:r>
          </w:p>
        </w:tc>
        <w:tc>
          <w:tcPr>
            <w:tcW w:w="2261" w:type="dxa"/>
            <w:tcMar>
              <w:top w:w="15" w:type="dxa"/>
              <w:left w:w="15" w:type="dxa"/>
              <w:bottom w:w="0" w:type="dxa"/>
              <w:right w:w="15" w:type="dxa"/>
            </w:tcMar>
            <w:vAlign w:val="center"/>
            <w:hideMark/>
          </w:tcPr>
          <w:p w14:paraId="46C58FE8" w14:textId="77777777" w:rsidR="00224ECF" w:rsidRPr="00224ECF" w:rsidRDefault="00224ECF" w:rsidP="0013124B">
            <w:pPr>
              <w:pStyle w:val="a3"/>
              <w:spacing w:line="320" w:lineRule="exact"/>
              <w:rPr>
                <w:color w:val="000000"/>
                <w:sz w:val="18"/>
                <w:szCs w:val="18"/>
              </w:rPr>
            </w:pPr>
            <w:r w:rsidRPr="00224ECF">
              <w:rPr>
                <w:rFonts w:hint="eastAsia"/>
                <w:color w:val="000000"/>
                <w:sz w:val="18"/>
                <w:szCs w:val="18"/>
              </w:rPr>
              <w:t>主要是报告期内发放年终奖所致。</w:t>
            </w:r>
          </w:p>
        </w:tc>
      </w:tr>
    </w:tbl>
    <w:p w14:paraId="6A011D85" w14:textId="77777777" w:rsidR="0017161F" w:rsidRDefault="0017161F" w:rsidP="00AF4A10">
      <w:pPr>
        <w:jc w:val="right"/>
        <w:divId w:val="950477469"/>
        <w:rPr>
          <w:rFonts w:ascii="宋体" w:eastAsia="宋体" w:hAnsi="宋体" w:cs="宋体"/>
          <w:sz w:val="18"/>
          <w:szCs w:val="18"/>
        </w:rPr>
      </w:pPr>
    </w:p>
    <w:p w14:paraId="1FD250E1" w14:textId="7F25D8F5" w:rsidR="00D874A0" w:rsidRDefault="00D874A0" w:rsidP="00D874A0">
      <w:pPr>
        <w:spacing w:line="240" w:lineRule="exact"/>
        <w:jc w:val="right"/>
        <w:divId w:val="950477469"/>
        <w:rPr>
          <w:rFonts w:ascii="宋体" w:eastAsia="宋体" w:hAnsi="宋体" w:cs="宋体"/>
          <w:sz w:val="18"/>
          <w:szCs w:val="18"/>
        </w:rPr>
      </w:pPr>
      <w:r>
        <w:rPr>
          <w:rFonts w:ascii="宋体" w:eastAsia="宋体" w:hAnsi="宋体" w:cs="宋体"/>
          <w:sz w:val="18"/>
          <w:szCs w:val="18"/>
        </w:rPr>
        <w:t>单位：元</w:t>
      </w:r>
    </w:p>
    <w:tbl>
      <w:tblPr>
        <w:tblW w:w="97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858"/>
        <w:gridCol w:w="1559"/>
        <w:gridCol w:w="1560"/>
        <w:gridCol w:w="1559"/>
        <w:gridCol w:w="992"/>
        <w:gridCol w:w="2268"/>
      </w:tblGrid>
      <w:tr w:rsidR="00224ECF" w:rsidRPr="00224ECF" w14:paraId="074D293E" w14:textId="77777777" w:rsidTr="001971F4">
        <w:trPr>
          <w:divId w:val="950477469"/>
          <w:trHeight w:val="300"/>
        </w:trPr>
        <w:tc>
          <w:tcPr>
            <w:tcW w:w="1858" w:type="dxa"/>
            <w:shd w:val="clear" w:color="auto" w:fill="D9D9D9"/>
            <w:noWrap/>
            <w:tcMar>
              <w:top w:w="15" w:type="dxa"/>
              <w:left w:w="15" w:type="dxa"/>
              <w:bottom w:w="0" w:type="dxa"/>
              <w:right w:w="15" w:type="dxa"/>
            </w:tcMar>
            <w:vAlign w:val="center"/>
            <w:hideMark/>
          </w:tcPr>
          <w:p w14:paraId="62758EEB" w14:textId="77777777" w:rsidR="00224ECF" w:rsidRPr="00224ECF" w:rsidRDefault="00224ECF" w:rsidP="00224ECF">
            <w:pPr>
              <w:widowControl/>
              <w:jc w:val="center"/>
              <w:rPr>
                <w:rFonts w:ascii="宋体" w:eastAsia="宋体" w:hAnsi="宋体"/>
                <w:color w:val="000000"/>
                <w:sz w:val="18"/>
                <w:szCs w:val="18"/>
              </w:rPr>
            </w:pPr>
            <w:r w:rsidRPr="00224ECF">
              <w:rPr>
                <w:rFonts w:ascii="宋体" w:eastAsia="宋体" w:hAnsi="宋体" w:hint="eastAsia"/>
                <w:color w:val="000000"/>
                <w:sz w:val="18"/>
                <w:szCs w:val="18"/>
              </w:rPr>
              <w:t>项目</w:t>
            </w:r>
          </w:p>
        </w:tc>
        <w:tc>
          <w:tcPr>
            <w:tcW w:w="1559" w:type="dxa"/>
            <w:shd w:val="clear" w:color="auto" w:fill="D9D9D9"/>
            <w:noWrap/>
            <w:tcMar>
              <w:top w:w="15" w:type="dxa"/>
              <w:left w:w="15" w:type="dxa"/>
              <w:bottom w:w="0" w:type="dxa"/>
              <w:right w:w="15" w:type="dxa"/>
            </w:tcMar>
            <w:vAlign w:val="center"/>
            <w:hideMark/>
          </w:tcPr>
          <w:p w14:paraId="52F8BCA4" w14:textId="77777777" w:rsidR="00224ECF" w:rsidRPr="00224ECF" w:rsidRDefault="00224ECF" w:rsidP="00224ECF">
            <w:pPr>
              <w:widowControl/>
              <w:jc w:val="center"/>
              <w:rPr>
                <w:rFonts w:ascii="宋体" w:eastAsia="宋体" w:hAnsi="宋体"/>
                <w:color w:val="000000"/>
                <w:sz w:val="18"/>
                <w:szCs w:val="18"/>
              </w:rPr>
            </w:pPr>
            <w:r w:rsidRPr="00224ECF">
              <w:rPr>
                <w:rFonts w:ascii="宋体" w:eastAsia="宋体" w:hAnsi="宋体" w:hint="eastAsia"/>
                <w:color w:val="000000"/>
                <w:sz w:val="18"/>
                <w:szCs w:val="18"/>
              </w:rPr>
              <w:t>本期发生额</w:t>
            </w:r>
          </w:p>
        </w:tc>
        <w:tc>
          <w:tcPr>
            <w:tcW w:w="1560" w:type="dxa"/>
            <w:shd w:val="clear" w:color="auto" w:fill="D9D9D9"/>
            <w:noWrap/>
            <w:tcMar>
              <w:top w:w="15" w:type="dxa"/>
              <w:left w:w="15" w:type="dxa"/>
              <w:bottom w:w="0" w:type="dxa"/>
              <w:right w:w="15" w:type="dxa"/>
            </w:tcMar>
            <w:vAlign w:val="center"/>
            <w:hideMark/>
          </w:tcPr>
          <w:p w14:paraId="2B69AF4E" w14:textId="77777777" w:rsidR="00224ECF" w:rsidRPr="00224ECF" w:rsidRDefault="00224ECF" w:rsidP="00224ECF">
            <w:pPr>
              <w:widowControl/>
              <w:jc w:val="center"/>
              <w:rPr>
                <w:rFonts w:ascii="宋体" w:eastAsia="宋体" w:hAnsi="宋体"/>
                <w:color w:val="000000"/>
                <w:sz w:val="18"/>
                <w:szCs w:val="18"/>
              </w:rPr>
            </w:pPr>
            <w:r w:rsidRPr="00224ECF">
              <w:rPr>
                <w:rFonts w:ascii="宋体" w:eastAsia="宋体" w:hAnsi="宋体" w:hint="eastAsia"/>
                <w:color w:val="000000"/>
                <w:sz w:val="18"/>
                <w:szCs w:val="18"/>
              </w:rPr>
              <w:t>上期发生额</w:t>
            </w:r>
          </w:p>
        </w:tc>
        <w:tc>
          <w:tcPr>
            <w:tcW w:w="1559" w:type="dxa"/>
            <w:shd w:val="clear" w:color="auto" w:fill="D9D9D9"/>
            <w:noWrap/>
            <w:tcMar>
              <w:top w:w="15" w:type="dxa"/>
              <w:left w:w="15" w:type="dxa"/>
              <w:bottom w:w="0" w:type="dxa"/>
              <w:right w:w="15" w:type="dxa"/>
            </w:tcMar>
            <w:vAlign w:val="center"/>
            <w:hideMark/>
          </w:tcPr>
          <w:p w14:paraId="10770101" w14:textId="77777777" w:rsidR="00224ECF" w:rsidRPr="00224ECF" w:rsidRDefault="00224ECF" w:rsidP="00224ECF">
            <w:pPr>
              <w:widowControl/>
              <w:jc w:val="center"/>
              <w:rPr>
                <w:rFonts w:ascii="宋体" w:eastAsia="宋体" w:hAnsi="宋体"/>
                <w:color w:val="000000"/>
                <w:sz w:val="18"/>
                <w:szCs w:val="18"/>
              </w:rPr>
            </w:pPr>
            <w:r w:rsidRPr="00224ECF">
              <w:rPr>
                <w:rFonts w:ascii="宋体" w:eastAsia="宋体" w:hAnsi="宋体" w:hint="eastAsia"/>
                <w:color w:val="000000"/>
                <w:sz w:val="18"/>
                <w:szCs w:val="18"/>
              </w:rPr>
              <w:t>增减额</w:t>
            </w:r>
          </w:p>
        </w:tc>
        <w:tc>
          <w:tcPr>
            <w:tcW w:w="992" w:type="dxa"/>
            <w:shd w:val="clear" w:color="auto" w:fill="D9D9D9"/>
            <w:noWrap/>
            <w:tcMar>
              <w:top w:w="15" w:type="dxa"/>
              <w:left w:w="15" w:type="dxa"/>
              <w:bottom w:w="0" w:type="dxa"/>
              <w:right w:w="15" w:type="dxa"/>
            </w:tcMar>
            <w:vAlign w:val="center"/>
            <w:hideMark/>
          </w:tcPr>
          <w:p w14:paraId="406E49A5" w14:textId="77777777" w:rsidR="00224ECF" w:rsidRPr="00224ECF" w:rsidRDefault="00224ECF" w:rsidP="00224ECF">
            <w:pPr>
              <w:widowControl/>
              <w:jc w:val="center"/>
              <w:rPr>
                <w:rFonts w:ascii="宋体" w:eastAsia="宋体" w:hAnsi="宋体"/>
                <w:color w:val="000000"/>
                <w:sz w:val="18"/>
                <w:szCs w:val="18"/>
              </w:rPr>
            </w:pPr>
            <w:r w:rsidRPr="00224ECF">
              <w:rPr>
                <w:rFonts w:ascii="宋体" w:eastAsia="宋体" w:hAnsi="宋体" w:hint="eastAsia"/>
                <w:color w:val="000000"/>
                <w:sz w:val="18"/>
                <w:szCs w:val="18"/>
              </w:rPr>
              <w:t>增减比例</w:t>
            </w:r>
          </w:p>
        </w:tc>
        <w:tc>
          <w:tcPr>
            <w:tcW w:w="2268" w:type="dxa"/>
            <w:shd w:val="clear" w:color="auto" w:fill="D9D9D9"/>
            <w:noWrap/>
            <w:tcMar>
              <w:top w:w="15" w:type="dxa"/>
              <w:left w:w="15" w:type="dxa"/>
              <w:bottom w:w="0" w:type="dxa"/>
              <w:right w:w="15" w:type="dxa"/>
            </w:tcMar>
            <w:vAlign w:val="center"/>
            <w:hideMark/>
          </w:tcPr>
          <w:p w14:paraId="620C2751" w14:textId="77777777" w:rsidR="00224ECF" w:rsidRPr="00224ECF" w:rsidRDefault="00224ECF" w:rsidP="00224ECF">
            <w:pPr>
              <w:widowControl/>
              <w:jc w:val="center"/>
              <w:rPr>
                <w:rFonts w:ascii="宋体" w:eastAsia="宋体" w:hAnsi="宋体"/>
                <w:color w:val="000000"/>
                <w:sz w:val="18"/>
                <w:szCs w:val="18"/>
              </w:rPr>
            </w:pPr>
            <w:r w:rsidRPr="00224ECF">
              <w:rPr>
                <w:rFonts w:ascii="宋体" w:eastAsia="宋体" w:hAnsi="宋体" w:hint="eastAsia"/>
                <w:color w:val="000000"/>
                <w:sz w:val="18"/>
                <w:szCs w:val="18"/>
              </w:rPr>
              <w:t>变动情况说明</w:t>
            </w:r>
          </w:p>
        </w:tc>
      </w:tr>
      <w:tr w:rsidR="00224ECF" w:rsidRPr="00224ECF" w14:paraId="00929F43" w14:textId="77777777" w:rsidTr="001971F4">
        <w:trPr>
          <w:divId w:val="950477469"/>
          <w:trHeight w:val="1365"/>
        </w:trPr>
        <w:tc>
          <w:tcPr>
            <w:tcW w:w="1858" w:type="dxa"/>
            <w:shd w:val="clear" w:color="auto" w:fill="D9D9D9"/>
            <w:noWrap/>
            <w:tcMar>
              <w:top w:w="15" w:type="dxa"/>
              <w:left w:w="15" w:type="dxa"/>
              <w:bottom w:w="0" w:type="dxa"/>
              <w:right w:w="15" w:type="dxa"/>
            </w:tcMar>
            <w:vAlign w:val="center"/>
            <w:hideMark/>
          </w:tcPr>
          <w:p w14:paraId="3633E8B2" w14:textId="77777777" w:rsidR="00224ECF" w:rsidRPr="00224ECF" w:rsidRDefault="00224ECF" w:rsidP="0013124B">
            <w:pPr>
              <w:widowControl/>
              <w:spacing w:line="320" w:lineRule="exact"/>
              <w:jc w:val="center"/>
              <w:rPr>
                <w:rFonts w:ascii="宋体" w:eastAsia="宋体" w:hAnsi="宋体"/>
                <w:color w:val="000000"/>
                <w:sz w:val="18"/>
                <w:szCs w:val="18"/>
              </w:rPr>
            </w:pPr>
            <w:r w:rsidRPr="00224ECF">
              <w:rPr>
                <w:rFonts w:ascii="宋体" w:eastAsia="宋体" w:hAnsi="宋体" w:hint="eastAsia"/>
                <w:color w:val="000000"/>
                <w:sz w:val="18"/>
                <w:szCs w:val="18"/>
              </w:rPr>
              <w:t>营业收入</w:t>
            </w:r>
          </w:p>
        </w:tc>
        <w:tc>
          <w:tcPr>
            <w:tcW w:w="1559" w:type="dxa"/>
            <w:noWrap/>
            <w:tcMar>
              <w:top w:w="15" w:type="dxa"/>
              <w:left w:w="15" w:type="dxa"/>
              <w:bottom w:w="0" w:type="dxa"/>
              <w:right w:w="15" w:type="dxa"/>
            </w:tcMar>
            <w:vAlign w:val="center"/>
            <w:hideMark/>
          </w:tcPr>
          <w:p w14:paraId="0072BED9" w14:textId="77777777" w:rsidR="00224ECF" w:rsidRPr="00224ECF" w:rsidRDefault="00224ECF" w:rsidP="0013124B">
            <w:pPr>
              <w:spacing w:line="320" w:lineRule="exact"/>
              <w:jc w:val="right"/>
              <w:rPr>
                <w:rFonts w:ascii="宋体" w:eastAsia="宋体" w:hAnsi="宋体"/>
                <w:color w:val="000000"/>
                <w:sz w:val="18"/>
                <w:szCs w:val="18"/>
              </w:rPr>
            </w:pPr>
            <w:r>
              <w:rPr>
                <w:rFonts w:ascii="宋体" w:eastAsia="宋体" w:hAnsi="宋体" w:hint="eastAsia"/>
                <w:color w:val="000000"/>
                <w:sz w:val="18"/>
                <w:szCs w:val="18"/>
              </w:rPr>
              <w:t> </w:t>
            </w:r>
            <w:r w:rsidRPr="00224ECF">
              <w:rPr>
                <w:rFonts w:ascii="宋体" w:eastAsia="宋体" w:hAnsi="宋体" w:hint="eastAsia"/>
                <w:color w:val="000000"/>
                <w:sz w:val="18"/>
                <w:szCs w:val="18"/>
              </w:rPr>
              <w:t>169,517,152.44</w:t>
            </w:r>
          </w:p>
        </w:tc>
        <w:tc>
          <w:tcPr>
            <w:tcW w:w="1560" w:type="dxa"/>
            <w:noWrap/>
            <w:tcMar>
              <w:top w:w="15" w:type="dxa"/>
              <w:left w:w="15" w:type="dxa"/>
              <w:bottom w:w="0" w:type="dxa"/>
              <w:right w:w="15" w:type="dxa"/>
            </w:tcMar>
            <w:vAlign w:val="center"/>
            <w:hideMark/>
          </w:tcPr>
          <w:p w14:paraId="4D103790" w14:textId="77777777" w:rsidR="00224ECF" w:rsidRPr="00224ECF" w:rsidRDefault="00224ECF" w:rsidP="0013124B">
            <w:pPr>
              <w:spacing w:line="320" w:lineRule="exact"/>
              <w:jc w:val="right"/>
              <w:rPr>
                <w:rFonts w:ascii="宋体" w:eastAsia="宋体" w:hAnsi="宋体"/>
                <w:color w:val="000000"/>
                <w:sz w:val="18"/>
                <w:szCs w:val="18"/>
              </w:rPr>
            </w:pPr>
            <w:r>
              <w:rPr>
                <w:rFonts w:ascii="宋体" w:eastAsia="宋体" w:hAnsi="宋体" w:hint="eastAsia"/>
                <w:color w:val="000000"/>
                <w:sz w:val="18"/>
                <w:szCs w:val="18"/>
              </w:rPr>
              <w:t>  </w:t>
            </w:r>
            <w:r w:rsidRPr="00224ECF">
              <w:rPr>
                <w:rFonts w:ascii="宋体" w:eastAsia="宋体" w:hAnsi="宋体" w:hint="eastAsia"/>
                <w:color w:val="000000"/>
                <w:sz w:val="18"/>
                <w:szCs w:val="18"/>
              </w:rPr>
              <w:t>96,346,976.39</w:t>
            </w:r>
          </w:p>
        </w:tc>
        <w:tc>
          <w:tcPr>
            <w:tcW w:w="1559" w:type="dxa"/>
            <w:noWrap/>
            <w:tcMar>
              <w:top w:w="15" w:type="dxa"/>
              <w:left w:w="15" w:type="dxa"/>
              <w:bottom w:w="0" w:type="dxa"/>
              <w:right w:w="15" w:type="dxa"/>
            </w:tcMar>
            <w:vAlign w:val="center"/>
            <w:hideMark/>
          </w:tcPr>
          <w:p w14:paraId="02307A04" w14:textId="77777777" w:rsidR="00224ECF" w:rsidRPr="00224ECF" w:rsidRDefault="00224ECF" w:rsidP="0013124B">
            <w:pPr>
              <w:spacing w:line="320" w:lineRule="exact"/>
              <w:jc w:val="right"/>
              <w:rPr>
                <w:rFonts w:ascii="宋体" w:eastAsia="宋体" w:hAnsi="宋体"/>
                <w:color w:val="000000"/>
                <w:sz w:val="18"/>
                <w:szCs w:val="18"/>
              </w:rPr>
            </w:pPr>
            <w:r w:rsidRPr="00224ECF">
              <w:rPr>
                <w:rFonts w:ascii="宋体" w:eastAsia="宋体" w:hAnsi="宋体" w:hint="eastAsia"/>
                <w:color w:val="000000"/>
                <w:sz w:val="18"/>
                <w:szCs w:val="18"/>
              </w:rPr>
              <w:t xml:space="preserve"> 73,170,176.05</w:t>
            </w:r>
          </w:p>
        </w:tc>
        <w:tc>
          <w:tcPr>
            <w:tcW w:w="992" w:type="dxa"/>
            <w:noWrap/>
            <w:tcMar>
              <w:top w:w="15" w:type="dxa"/>
              <w:left w:w="15" w:type="dxa"/>
              <w:bottom w:w="0" w:type="dxa"/>
              <w:right w:w="15" w:type="dxa"/>
            </w:tcMar>
            <w:vAlign w:val="center"/>
            <w:hideMark/>
          </w:tcPr>
          <w:p w14:paraId="18C59D35" w14:textId="77777777" w:rsidR="00224ECF" w:rsidRPr="00224ECF" w:rsidRDefault="00224ECF" w:rsidP="0013124B">
            <w:pPr>
              <w:spacing w:line="320" w:lineRule="exact"/>
              <w:jc w:val="right"/>
              <w:rPr>
                <w:rFonts w:ascii="宋体" w:eastAsia="宋体" w:hAnsi="宋体"/>
                <w:color w:val="000000"/>
                <w:sz w:val="18"/>
                <w:szCs w:val="18"/>
              </w:rPr>
            </w:pPr>
            <w:r w:rsidRPr="00224ECF">
              <w:rPr>
                <w:rFonts w:ascii="宋体" w:eastAsia="宋体" w:hAnsi="宋体" w:hint="eastAsia"/>
                <w:color w:val="000000"/>
                <w:sz w:val="18"/>
                <w:szCs w:val="18"/>
              </w:rPr>
              <w:t>75.94%</w:t>
            </w:r>
          </w:p>
        </w:tc>
        <w:tc>
          <w:tcPr>
            <w:tcW w:w="2268" w:type="dxa"/>
            <w:tcMar>
              <w:top w:w="15" w:type="dxa"/>
              <w:left w:w="15" w:type="dxa"/>
              <w:bottom w:w="0" w:type="dxa"/>
              <w:right w:w="15" w:type="dxa"/>
            </w:tcMar>
            <w:vAlign w:val="center"/>
            <w:hideMark/>
          </w:tcPr>
          <w:p w14:paraId="702CC51B" w14:textId="1261B1AF" w:rsidR="00224ECF" w:rsidRPr="0017161F" w:rsidRDefault="00224ECF" w:rsidP="0013124B">
            <w:pPr>
              <w:widowControl/>
              <w:spacing w:line="320" w:lineRule="exact"/>
              <w:rPr>
                <w:rFonts w:ascii="宋体" w:eastAsia="宋体" w:hAnsi="宋体"/>
                <w:color w:val="000000"/>
                <w:sz w:val="18"/>
                <w:szCs w:val="18"/>
              </w:rPr>
            </w:pPr>
            <w:r w:rsidRPr="0017161F">
              <w:rPr>
                <w:rFonts w:ascii="宋体" w:eastAsia="宋体" w:hAnsi="宋体" w:hint="eastAsia"/>
                <w:color w:val="000000"/>
                <w:sz w:val="18"/>
                <w:szCs w:val="18"/>
              </w:rPr>
              <w:t>1、报告期内高性能特种合金材料制品收入增加；2、报告期内合并</w:t>
            </w:r>
            <w:r w:rsidR="00B333DC" w:rsidRPr="0017161F">
              <w:rPr>
                <w:rFonts w:ascii="宋体" w:eastAsia="宋体" w:hAnsi="宋体" w:cs="宋体"/>
                <w:color w:val="000000" w:themeColor="text1"/>
                <w:sz w:val="18"/>
                <w:szCs w:val="18"/>
              </w:rPr>
              <w:t>西安甘鑫科技股份有限公司</w:t>
            </w:r>
            <w:r w:rsidRPr="0017161F">
              <w:rPr>
                <w:rFonts w:ascii="宋体" w:eastAsia="宋体" w:hAnsi="宋体" w:hint="eastAsia"/>
                <w:color w:val="000000"/>
                <w:sz w:val="18"/>
                <w:szCs w:val="18"/>
              </w:rPr>
              <w:t>新增收入，上年同期未包含该公司收入。</w:t>
            </w:r>
          </w:p>
        </w:tc>
      </w:tr>
      <w:tr w:rsidR="00224ECF" w:rsidRPr="00224ECF" w14:paraId="2A23EDB2" w14:textId="77777777" w:rsidTr="001971F4">
        <w:trPr>
          <w:divId w:val="950477469"/>
          <w:trHeight w:val="1590"/>
        </w:trPr>
        <w:tc>
          <w:tcPr>
            <w:tcW w:w="1858" w:type="dxa"/>
            <w:shd w:val="clear" w:color="auto" w:fill="D9D9D9"/>
            <w:noWrap/>
            <w:tcMar>
              <w:top w:w="15" w:type="dxa"/>
              <w:left w:w="15" w:type="dxa"/>
              <w:bottom w:w="0" w:type="dxa"/>
              <w:right w:w="15" w:type="dxa"/>
            </w:tcMar>
            <w:vAlign w:val="center"/>
            <w:hideMark/>
          </w:tcPr>
          <w:p w14:paraId="13F489F6" w14:textId="77777777" w:rsidR="00224ECF" w:rsidRPr="00224ECF" w:rsidRDefault="00224ECF" w:rsidP="0013124B">
            <w:pPr>
              <w:widowControl/>
              <w:spacing w:line="320" w:lineRule="exact"/>
              <w:jc w:val="center"/>
              <w:rPr>
                <w:rFonts w:ascii="宋体" w:eastAsia="宋体" w:hAnsi="宋体"/>
                <w:color w:val="000000"/>
                <w:sz w:val="18"/>
                <w:szCs w:val="18"/>
              </w:rPr>
            </w:pPr>
            <w:r w:rsidRPr="00224ECF">
              <w:rPr>
                <w:rFonts w:ascii="宋体" w:eastAsia="宋体" w:hAnsi="宋体" w:hint="eastAsia"/>
                <w:color w:val="000000"/>
                <w:sz w:val="18"/>
                <w:szCs w:val="18"/>
              </w:rPr>
              <w:t>营业成本</w:t>
            </w:r>
          </w:p>
        </w:tc>
        <w:tc>
          <w:tcPr>
            <w:tcW w:w="1559" w:type="dxa"/>
            <w:noWrap/>
            <w:tcMar>
              <w:top w:w="15" w:type="dxa"/>
              <w:left w:w="15" w:type="dxa"/>
              <w:bottom w:w="0" w:type="dxa"/>
              <w:right w:w="15" w:type="dxa"/>
            </w:tcMar>
            <w:vAlign w:val="center"/>
            <w:hideMark/>
          </w:tcPr>
          <w:p w14:paraId="275D53D3" w14:textId="77777777" w:rsidR="00224ECF" w:rsidRPr="00224ECF" w:rsidRDefault="00224ECF" w:rsidP="0013124B">
            <w:pPr>
              <w:spacing w:line="320" w:lineRule="exact"/>
              <w:jc w:val="right"/>
              <w:rPr>
                <w:rFonts w:ascii="宋体" w:eastAsia="宋体" w:hAnsi="宋体"/>
                <w:color w:val="000000"/>
                <w:sz w:val="18"/>
                <w:szCs w:val="18"/>
              </w:rPr>
            </w:pPr>
            <w:r w:rsidRPr="00224ECF">
              <w:rPr>
                <w:rFonts w:ascii="宋体" w:eastAsia="宋体" w:hAnsi="宋体" w:hint="eastAsia"/>
                <w:color w:val="000000"/>
                <w:sz w:val="18"/>
                <w:szCs w:val="18"/>
              </w:rPr>
              <w:t xml:space="preserve"> 119,532,605.46</w:t>
            </w:r>
          </w:p>
        </w:tc>
        <w:tc>
          <w:tcPr>
            <w:tcW w:w="1560" w:type="dxa"/>
            <w:noWrap/>
            <w:tcMar>
              <w:top w:w="15" w:type="dxa"/>
              <w:left w:w="15" w:type="dxa"/>
              <w:bottom w:w="0" w:type="dxa"/>
              <w:right w:w="15" w:type="dxa"/>
            </w:tcMar>
            <w:vAlign w:val="center"/>
            <w:hideMark/>
          </w:tcPr>
          <w:p w14:paraId="42658022" w14:textId="77777777" w:rsidR="00224ECF" w:rsidRPr="00224ECF" w:rsidRDefault="00224ECF" w:rsidP="0013124B">
            <w:pPr>
              <w:spacing w:line="320" w:lineRule="exact"/>
              <w:jc w:val="right"/>
              <w:rPr>
                <w:rFonts w:ascii="宋体" w:eastAsia="宋体" w:hAnsi="宋体"/>
                <w:color w:val="000000"/>
                <w:sz w:val="18"/>
                <w:szCs w:val="18"/>
              </w:rPr>
            </w:pPr>
            <w:r>
              <w:rPr>
                <w:rFonts w:ascii="宋体" w:eastAsia="宋体" w:hAnsi="宋体" w:hint="eastAsia"/>
                <w:color w:val="000000"/>
                <w:sz w:val="18"/>
                <w:szCs w:val="18"/>
              </w:rPr>
              <w:t>  </w:t>
            </w:r>
            <w:r w:rsidRPr="00224ECF">
              <w:rPr>
                <w:rFonts w:ascii="宋体" w:eastAsia="宋体" w:hAnsi="宋体" w:hint="eastAsia"/>
                <w:color w:val="000000"/>
                <w:sz w:val="18"/>
                <w:szCs w:val="18"/>
              </w:rPr>
              <w:t>58,162,065.37</w:t>
            </w:r>
          </w:p>
        </w:tc>
        <w:tc>
          <w:tcPr>
            <w:tcW w:w="1559" w:type="dxa"/>
            <w:noWrap/>
            <w:tcMar>
              <w:top w:w="15" w:type="dxa"/>
              <w:left w:w="15" w:type="dxa"/>
              <w:bottom w:w="0" w:type="dxa"/>
              <w:right w:w="15" w:type="dxa"/>
            </w:tcMar>
            <w:vAlign w:val="center"/>
            <w:hideMark/>
          </w:tcPr>
          <w:p w14:paraId="4AF17C91" w14:textId="77777777" w:rsidR="00224ECF" w:rsidRPr="00224ECF" w:rsidRDefault="00224ECF" w:rsidP="0013124B">
            <w:pPr>
              <w:spacing w:line="320" w:lineRule="exact"/>
              <w:jc w:val="right"/>
              <w:rPr>
                <w:rFonts w:ascii="宋体" w:eastAsia="宋体" w:hAnsi="宋体"/>
                <w:color w:val="000000"/>
                <w:sz w:val="18"/>
                <w:szCs w:val="18"/>
              </w:rPr>
            </w:pPr>
            <w:r>
              <w:rPr>
                <w:rFonts w:ascii="宋体" w:eastAsia="宋体" w:hAnsi="宋体" w:hint="eastAsia"/>
                <w:color w:val="000000"/>
                <w:sz w:val="18"/>
                <w:szCs w:val="18"/>
              </w:rPr>
              <w:t> </w:t>
            </w:r>
            <w:r w:rsidRPr="00224ECF">
              <w:rPr>
                <w:rFonts w:ascii="宋体" w:eastAsia="宋体" w:hAnsi="宋体" w:hint="eastAsia"/>
                <w:color w:val="000000"/>
                <w:sz w:val="18"/>
                <w:szCs w:val="18"/>
              </w:rPr>
              <w:t>61,370,540.09</w:t>
            </w:r>
          </w:p>
        </w:tc>
        <w:tc>
          <w:tcPr>
            <w:tcW w:w="992" w:type="dxa"/>
            <w:noWrap/>
            <w:tcMar>
              <w:top w:w="15" w:type="dxa"/>
              <w:left w:w="15" w:type="dxa"/>
              <w:bottom w:w="0" w:type="dxa"/>
              <w:right w:w="15" w:type="dxa"/>
            </w:tcMar>
            <w:vAlign w:val="center"/>
            <w:hideMark/>
          </w:tcPr>
          <w:p w14:paraId="2D44B186" w14:textId="77777777" w:rsidR="00224ECF" w:rsidRPr="00224ECF" w:rsidRDefault="00224ECF" w:rsidP="0013124B">
            <w:pPr>
              <w:spacing w:line="320" w:lineRule="exact"/>
              <w:jc w:val="right"/>
              <w:rPr>
                <w:rFonts w:ascii="宋体" w:eastAsia="宋体" w:hAnsi="宋体"/>
                <w:color w:val="000000"/>
                <w:sz w:val="18"/>
                <w:szCs w:val="18"/>
              </w:rPr>
            </w:pPr>
            <w:r w:rsidRPr="00224ECF">
              <w:rPr>
                <w:rFonts w:ascii="宋体" w:eastAsia="宋体" w:hAnsi="宋体" w:hint="eastAsia"/>
                <w:color w:val="000000"/>
                <w:sz w:val="18"/>
                <w:szCs w:val="18"/>
              </w:rPr>
              <w:t>105.52%</w:t>
            </w:r>
          </w:p>
        </w:tc>
        <w:tc>
          <w:tcPr>
            <w:tcW w:w="2268" w:type="dxa"/>
            <w:tcMar>
              <w:top w:w="15" w:type="dxa"/>
              <w:left w:w="15" w:type="dxa"/>
              <w:bottom w:w="0" w:type="dxa"/>
              <w:right w:w="15" w:type="dxa"/>
            </w:tcMar>
            <w:vAlign w:val="center"/>
            <w:hideMark/>
          </w:tcPr>
          <w:p w14:paraId="3F5B3C45" w14:textId="77777777" w:rsidR="00224ECF" w:rsidRPr="0017161F" w:rsidRDefault="00224ECF" w:rsidP="0013124B">
            <w:pPr>
              <w:widowControl/>
              <w:spacing w:line="320" w:lineRule="exact"/>
              <w:rPr>
                <w:rFonts w:ascii="宋体" w:eastAsia="宋体" w:hAnsi="宋体"/>
                <w:color w:val="000000"/>
                <w:sz w:val="18"/>
                <w:szCs w:val="18"/>
              </w:rPr>
            </w:pPr>
            <w:r w:rsidRPr="0017161F">
              <w:rPr>
                <w:rFonts w:ascii="宋体" w:eastAsia="宋体" w:hAnsi="宋体" w:hint="eastAsia"/>
                <w:color w:val="000000"/>
                <w:sz w:val="18"/>
                <w:szCs w:val="18"/>
              </w:rPr>
              <w:t>1、营业收入增加、成本对应增加；2、报告期内高性能特种合金材料制品因主要原材料上涨导致毛利率下降，对应成本增加较多。</w:t>
            </w:r>
          </w:p>
        </w:tc>
      </w:tr>
      <w:tr w:rsidR="00224ECF" w:rsidRPr="00224ECF" w14:paraId="0081650D" w14:textId="77777777" w:rsidTr="001971F4">
        <w:trPr>
          <w:divId w:val="950477469"/>
          <w:trHeight w:val="1140"/>
        </w:trPr>
        <w:tc>
          <w:tcPr>
            <w:tcW w:w="1858" w:type="dxa"/>
            <w:shd w:val="clear" w:color="auto" w:fill="D9D9D9"/>
            <w:noWrap/>
            <w:tcMar>
              <w:top w:w="15" w:type="dxa"/>
              <w:left w:w="15" w:type="dxa"/>
              <w:bottom w:w="0" w:type="dxa"/>
              <w:right w:w="15" w:type="dxa"/>
            </w:tcMar>
            <w:vAlign w:val="center"/>
            <w:hideMark/>
          </w:tcPr>
          <w:p w14:paraId="3F629C35" w14:textId="77777777" w:rsidR="00224ECF" w:rsidRPr="00224ECF" w:rsidRDefault="00224ECF" w:rsidP="0013124B">
            <w:pPr>
              <w:widowControl/>
              <w:spacing w:line="320" w:lineRule="exact"/>
              <w:jc w:val="center"/>
              <w:rPr>
                <w:rFonts w:ascii="宋体" w:eastAsia="宋体" w:hAnsi="宋体"/>
                <w:color w:val="000000"/>
                <w:sz w:val="18"/>
                <w:szCs w:val="18"/>
              </w:rPr>
            </w:pPr>
            <w:r w:rsidRPr="00224ECF">
              <w:rPr>
                <w:rFonts w:ascii="宋体" w:eastAsia="宋体" w:hAnsi="宋体" w:hint="eastAsia"/>
                <w:color w:val="000000"/>
                <w:sz w:val="18"/>
                <w:szCs w:val="18"/>
              </w:rPr>
              <w:t>研发费用</w:t>
            </w:r>
          </w:p>
        </w:tc>
        <w:tc>
          <w:tcPr>
            <w:tcW w:w="1559" w:type="dxa"/>
            <w:noWrap/>
            <w:tcMar>
              <w:top w:w="15" w:type="dxa"/>
              <w:left w:w="15" w:type="dxa"/>
              <w:bottom w:w="0" w:type="dxa"/>
              <w:right w:w="15" w:type="dxa"/>
            </w:tcMar>
            <w:vAlign w:val="center"/>
            <w:hideMark/>
          </w:tcPr>
          <w:p w14:paraId="450F6F3A" w14:textId="77777777" w:rsidR="00224ECF" w:rsidRPr="00224ECF" w:rsidRDefault="00224ECF" w:rsidP="0013124B">
            <w:pPr>
              <w:spacing w:line="320" w:lineRule="exact"/>
              <w:jc w:val="right"/>
              <w:rPr>
                <w:rFonts w:ascii="宋体" w:eastAsia="宋体" w:hAnsi="宋体"/>
                <w:color w:val="000000"/>
                <w:sz w:val="18"/>
                <w:szCs w:val="18"/>
              </w:rPr>
            </w:pPr>
            <w:r w:rsidRPr="00224ECF">
              <w:rPr>
                <w:rFonts w:ascii="宋体" w:eastAsia="宋体" w:hAnsi="宋体" w:hint="eastAsia"/>
                <w:color w:val="000000"/>
                <w:sz w:val="18"/>
                <w:szCs w:val="18"/>
              </w:rPr>
              <w:t>  23,345,508.37</w:t>
            </w:r>
          </w:p>
        </w:tc>
        <w:tc>
          <w:tcPr>
            <w:tcW w:w="1560" w:type="dxa"/>
            <w:noWrap/>
            <w:tcMar>
              <w:top w:w="15" w:type="dxa"/>
              <w:left w:w="15" w:type="dxa"/>
              <w:bottom w:w="0" w:type="dxa"/>
              <w:right w:w="15" w:type="dxa"/>
            </w:tcMar>
            <w:vAlign w:val="center"/>
            <w:hideMark/>
          </w:tcPr>
          <w:p w14:paraId="7C2AD2F7" w14:textId="77777777" w:rsidR="00224ECF" w:rsidRPr="00224ECF" w:rsidRDefault="00224ECF" w:rsidP="0013124B">
            <w:pPr>
              <w:spacing w:line="320" w:lineRule="exact"/>
              <w:jc w:val="right"/>
              <w:rPr>
                <w:rFonts w:ascii="宋体" w:eastAsia="宋体" w:hAnsi="宋体"/>
                <w:color w:val="000000"/>
                <w:sz w:val="18"/>
                <w:szCs w:val="18"/>
              </w:rPr>
            </w:pPr>
            <w:r>
              <w:rPr>
                <w:rFonts w:ascii="宋体" w:eastAsia="宋体" w:hAnsi="宋体" w:hint="eastAsia"/>
                <w:color w:val="000000"/>
                <w:sz w:val="18"/>
                <w:szCs w:val="18"/>
              </w:rPr>
              <w:t>  </w:t>
            </w:r>
            <w:r w:rsidRPr="00224ECF">
              <w:rPr>
                <w:rFonts w:ascii="宋体" w:eastAsia="宋体" w:hAnsi="宋体" w:hint="eastAsia"/>
                <w:color w:val="000000"/>
                <w:sz w:val="18"/>
                <w:szCs w:val="18"/>
              </w:rPr>
              <w:t>18,946,482.42</w:t>
            </w:r>
          </w:p>
        </w:tc>
        <w:tc>
          <w:tcPr>
            <w:tcW w:w="1559" w:type="dxa"/>
            <w:noWrap/>
            <w:tcMar>
              <w:top w:w="15" w:type="dxa"/>
              <w:left w:w="15" w:type="dxa"/>
              <w:bottom w:w="0" w:type="dxa"/>
              <w:right w:w="15" w:type="dxa"/>
            </w:tcMar>
            <w:vAlign w:val="center"/>
            <w:hideMark/>
          </w:tcPr>
          <w:p w14:paraId="11EC5833" w14:textId="77777777" w:rsidR="00224ECF" w:rsidRPr="00224ECF" w:rsidRDefault="00224ECF" w:rsidP="0013124B">
            <w:pPr>
              <w:spacing w:line="320" w:lineRule="exact"/>
              <w:ind w:right="180"/>
              <w:jc w:val="right"/>
              <w:rPr>
                <w:rFonts w:ascii="宋体" w:eastAsia="宋体" w:hAnsi="宋体"/>
                <w:color w:val="000000"/>
                <w:sz w:val="18"/>
                <w:szCs w:val="18"/>
              </w:rPr>
            </w:pPr>
            <w:r>
              <w:rPr>
                <w:rFonts w:ascii="宋体" w:eastAsia="宋体" w:hAnsi="宋体" w:hint="eastAsia"/>
                <w:color w:val="000000"/>
                <w:sz w:val="18"/>
                <w:szCs w:val="18"/>
              </w:rPr>
              <w:t> </w:t>
            </w:r>
            <w:r w:rsidRPr="00224ECF">
              <w:rPr>
                <w:rFonts w:ascii="宋体" w:eastAsia="宋体" w:hAnsi="宋体" w:hint="eastAsia"/>
                <w:color w:val="000000"/>
                <w:sz w:val="18"/>
                <w:szCs w:val="18"/>
              </w:rPr>
              <w:t>4,399,025.95</w:t>
            </w:r>
          </w:p>
        </w:tc>
        <w:tc>
          <w:tcPr>
            <w:tcW w:w="992" w:type="dxa"/>
            <w:noWrap/>
            <w:tcMar>
              <w:top w:w="15" w:type="dxa"/>
              <w:left w:w="15" w:type="dxa"/>
              <w:bottom w:w="0" w:type="dxa"/>
              <w:right w:w="15" w:type="dxa"/>
            </w:tcMar>
            <w:vAlign w:val="center"/>
            <w:hideMark/>
          </w:tcPr>
          <w:p w14:paraId="330069C8" w14:textId="77777777" w:rsidR="00224ECF" w:rsidRPr="00224ECF" w:rsidRDefault="00224ECF" w:rsidP="0013124B">
            <w:pPr>
              <w:spacing w:line="320" w:lineRule="exact"/>
              <w:jc w:val="right"/>
              <w:rPr>
                <w:rFonts w:ascii="宋体" w:eastAsia="宋体" w:hAnsi="宋体"/>
                <w:color w:val="000000"/>
                <w:sz w:val="18"/>
                <w:szCs w:val="18"/>
              </w:rPr>
            </w:pPr>
            <w:r w:rsidRPr="00224ECF">
              <w:rPr>
                <w:rFonts w:ascii="宋体" w:eastAsia="宋体" w:hAnsi="宋体" w:hint="eastAsia"/>
                <w:color w:val="000000"/>
                <w:sz w:val="18"/>
                <w:szCs w:val="18"/>
              </w:rPr>
              <w:t>23.22%</w:t>
            </w:r>
          </w:p>
        </w:tc>
        <w:tc>
          <w:tcPr>
            <w:tcW w:w="2268" w:type="dxa"/>
            <w:tcMar>
              <w:top w:w="15" w:type="dxa"/>
              <w:left w:w="15" w:type="dxa"/>
              <w:bottom w:w="0" w:type="dxa"/>
              <w:right w:w="15" w:type="dxa"/>
            </w:tcMar>
            <w:vAlign w:val="center"/>
            <w:hideMark/>
          </w:tcPr>
          <w:p w14:paraId="31E6DB8C" w14:textId="6D2C5F55" w:rsidR="00224ECF" w:rsidRPr="0017161F" w:rsidRDefault="00224ECF" w:rsidP="0013124B">
            <w:pPr>
              <w:widowControl/>
              <w:spacing w:line="320" w:lineRule="exact"/>
              <w:rPr>
                <w:rFonts w:ascii="宋体" w:eastAsia="宋体" w:hAnsi="宋体"/>
                <w:color w:val="000000"/>
                <w:sz w:val="18"/>
                <w:szCs w:val="18"/>
              </w:rPr>
            </w:pPr>
            <w:r w:rsidRPr="0017161F">
              <w:rPr>
                <w:rFonts w:ascii="宋体" w:eastAsia="宋体" w:hAnsi="宋体" w:hint="eastAsia"/>
                <w:color w:val="000000"/>
                <w:sz w:val="18"/>
                <w:szCs w:val="18"/>
              </w:rPr>
              <w:t>1、报告期内合并</w:t>
            </w:r>
            <w:r w:rsidR="00B333DC" w:rsidRPr="0017161F">
              <w:rPr>
                <w:rFonts w:ascii="宋体" w:eastAsia="宋体" w:hAnsi="宋体" w:cs="宋体"/>
                <w:color w:val="000000" w:themeColor="text1"/>
                <w:sz w:val="18"/>
                <w:szCs w:val="18"/>
              </w:rPr>
              <w:t>西安甘鑫科技股份有限公司</w:t>
            </w:r>
            <w:r w:rsidRPr="0017161F">
              <w:rPr>
                <w:rFonts w:ascii="宋体" w:eastAsia="宋体" w:hAnsi="宋体" w:hint="eastAsia"/>
                <w:color w:val="000000"/>
                <w:sz w:val="18"/>
                <w:szCs w:val="18"/>
              </w:rPr>
              <w:t>新增研发费用，上年同期未包含；2、报告期内加大研发投入，研发费用增加。</w:t>
            </w:r>
          </w:p>
        </w:tc>
      </w:tr>
      <w:tr w:rsidR="00224ECF" w:rsidRPr="00224ECF" w14:paraId="214E270D" w14:textId="77777777" w:rsidTr="00D32C5B">
        <w:trPr>
          <w:divId w:val="950477469"/>
          <w:trHeight w:val="674"/>
        </w:trPr>
        <w:tc>
          <w:tcPr>
            <w:tcW w:w="1858" w:type="dxa"/>
            <w:shd w:val="clear" w:color="auto" w:fill="D9D9D9"/>
            <w:noWrap/>
            <w:tcMar>
              <w:top w:w="15" w:type="dxa"/>
              <w:left w:w="15" w:type="dxa"/>
              <w:bottom w:w="0" w:type="dxa"/>
              <w:right w:w="15" w:type="dxa"/>
            </w:tcMar>
            <w:vAlign w:val="center"/>
            <w:hideMark/>
          </w:tcPr>
          <w:p w14:paraId="7F0E595E" w14:textId="77777777" w:rsidR="00224ECF" w:rsidRPr="00224ECF" w:rsidRDefault="00224ECF" w:rsidP="0013124B">
            <w:pPr>
              <w:widowControl/>
              <w:spacing w:line="320" w:lineRule="exact"/>
              <w:jc w:val="center"/>
              <w:rPr>
                <w:rFonts w:ascii="宋体" w:eastAsia="宋体" w:hAnsi="宋体"/>
                <w:color w:val="000000"/>
                <w:sz w:val="18"/>
                <w:szCs w:val="18"/>
              </w:rPr>
            </w:pPr>
            <w:r w:rsidRPr="00224ECF">
              <w:rPr>
                <w:rFonts w:ascii="宋体" w:eastAsia="宋体" w:hAnsi="宋体" w:hint="eastAsia"/>
                <w:color w:val="000000"/>
                <w:sz w:val="18"/>
                <w:szCs w:val="18"/>
              </w:rPr>
              <w:t>投资收益</w:t>
            </w:r>
          </w:p>
        </w:tc>
        <w:tc>
          <w:tcPr>
            <w:tcW w:w="1559" w:type="dxa"/>
            <w:noWrap/>
            <w:tcMar>
              <w:top w:w="15" w:type="dxa"/>
              <w:left w:w="15" w:type="dxa"/>
              <w:bottom w:w="0" w:type="dxa"/>
              <w:right w:w="15" w:type="dxa"/>
            </w:tcMar>
            <w:vAlign w:val="center"/>
            <w:hideMark/>
          </w:tcPr>
          <w:p w14:paraId="64876D73" w14:textId="77777777" w:rsidR="00224ECF" w:rsidRPr="00224ECF" w:rsidRDefault="00291ED2" w:rsidP="0013124B">
            <w:pPr>
              <w:spacing w:line="320" w:lineRule="exact"/>
              <w:jc w:val="right"/>
              <w:rPr>
                <w:rFonts w:ascii="宋体" w:eastAsia="宋体" w:hAnsi="宋体"/>
                <w:color w:val="000000"/>
                <w:sz w:val="18"/>
                <w:szCs w:val="18"/>
              </w:rPr>
            </w:pPr>
            <w:r w:rsidRPr="00291ED2">
              <w:rPr>
                <w:rFonts w:ascii="宋体" w:eastAsia="宋体" w:hAnsi="宋体"/>
                <w:color w:val="000000"/>
                <w:sz w:val="18"/>
                <w:szCs w:val="18"/>
              </w:rPr>
              <w:t>-2,756,668.83</w:t>
            </w:r>
          </w:p>
        </w:tc>
        <w:tc>
          <w:tcPr>
            <w:tcW w:w="1560" w:type="dxa"/>
            <w:noWrap/>
            <w:tcMar>
              <w:top w:w="15" w:type="dxa"/>
              <w:left w:w="15" w:type="dxa"/>
              <w:bottom w:w="0" w:type="dxa"/>
              <w:right w:w="15" w:type="dxa"/>
            </w:tcMar>
            <w:vAlign w:val="center"/>
            <w:hideMark/>
          </w:tcPr>
          <w:p w14:paraId="3A7EB55C" w14:textId="77777777" w:rsidR="00224ECF" w:rsidRPr="00224ECF" w:rsidRDefault="00224ECF" w:rsidP="0013124B">
            <w:pPr>
              <w:spacing w:line="320" w:lineRule="exact"/>
              <w:jc w:val="right"/>
              <w:rPr>
                <w:rFonts w:ascii="宋体" w:eastAsia="宋体" w:hAnsi="宋体"/>
                <w:color w:val="000000"/>
                <w:sz w:val="18"/>
                <w:szCs w:val="18"/>
              </w:rPr>
            </w:pPr>
            <w:r>
              <w:rPr>
                <w:rFonts w:ascii="宋体" w:eastAsia="宋体" w:hAnsi="宋体" w:hint="eastAsia"/>
                <w:color w:val="000000"/>
                <w:sz w:val="18"/>
                <w:szCs w:val="18"/>
              </w:rPr>
              <w:t>  </w:t>
            </w:r>
            <w:r w:rsidRPr="00224ECF">
              <w:rPr>
                <w:rFonts w:ascii="宋体" w:eastAsia="宋体" w:hAnsi="宋体" w:hint="eastAsia"/>
                <w:color w:val="000000"/>
                <w:sz w:val="18"/>
                <w:szCs w:val="18"/>
              </w:rPr>
              <w:t xml:space="preserve"> 949,665.70</w:t>
            </w:r>
          </w:p>
        </w:tc>
        <w:tc>
          <w:tcPr>
            <w:tcW w:w="1559" w:type="dxa"/>
            <w:noWrap/>
            <w:tcMar>
              <w:top w:w="15" w:type="dxa"/>
              <w:left w:w="15" w:type="dxa"/>
              <w:bottom w:w="0" w:type="dxa"/>
              <w:right w:w="15" w:type="dxa"/>
            </w:tcMar>
            <w:vAlign w:val="center"/>
            <w:hideMark/>
          </w:tcPr>
          <w:p w14:paraId="2A00696F" w14:textId="77777777" w:rsidR="00224ECF" w:rsidRPr="00224ECF" w:rsidRDefault="00291ED2" w:rsidP="0013124B">
            <w:pPr>
              <w:spacing w:line="320" w:lineRule="exact"/>
              <w:jc w:val="right"/>
              <w:rPr>
                <w:rFonts w:ascii="宋体" w:eastAsia="宋体" w:hAnsi="宋体"/>
                <w:color w:val="000000"/>
                <w:sz w:val="18"/>
                <w:szCs w:val="18"/>
              </w:rPr>
            </w:pPr>
            <w:r w:rsidRPr="00291ED2">
              <w:rPr>
                <w:rFonts w:ascii="宋体" w:eastAsia="宋体" w:hAnsi="宋体"/>
                <w:color w:val="000000"/>
                <w:sz w:val="18"/>
                <w:szCs w:val="18"/>
              </w:rPr>
              <w:t>-3,706,334.53</w:t>
            </w:r>
          </w:p>
        </w:tc>
        <w:tc>
          <w:tcPr>
            <w:tcW w:w="992" w:type="dxa"/>
            <w:noWrap/>
            <w:tcMar>
              <w:top w:w="15" w:type="dxa"/>
              <w:left w:w="15" w:type="dxa"/>
              <w:bottom w:w="0" w:type="dxa"/>
              <w:right w:w="15" w:type="dxa"/>
            </w:tcMar>
            <w:vAlign w:val="center"/>
            <w:hideMark/>
          </w:tcPr>
          <w:p w14:paraId="6CD98716" w14:textId="77777777" w:rsidR="00224ECF" w:rsidRPr="00224ECF" w:rsidRDefault="00291ED2" w:rsidP="0013124B">
            <w:pPr>
              <w:spacing w:line="320" w:lineRule="exact"/>
              <w:jc w:val="right"/>
              <w:rPr>
                <w:rFonts w:ascii="宋体" w:eastAsia="宋体" w:hAnsi="宋体"/>
                <w:color w:val="000000"/>
                <w:sz w:val="18"/>
                <w:szCs w:val="18"/>
              </w:rPr>
            </w:pPr>
            <w:r w:rsidRPr="00291ED2">
              <w:rPr>
                <w:rFonts w:ascii="宋体" w:eastAsia="宋体" w:hAnsi="宋体"/>
                <w:color w:val="000000"/>
                <w:sz w:val="18"/>
                <w:szCs w:val="18"/>
              </w:rPr>
              <w:t>-390.28%</w:t>
            </w:r>
          </w:p>
        </w:tc>
        <w:tc>
          <w:tcPr>
            <w:tcW w:w="2268" w:type="dxa"/>
            <w:tcMar>
              <w:top w:w="15" w:type="dxa"/>
              <w:left w:w="15" w:type="dxa"/>
              <w:bottom w:w="0" w:type="dxa"/>
              <w:right w:w="15" w:type="dxa"/>
            </w:tcMar>
            <w:vAlign w:val="center"/>
            <w:hideMark/>
          </w:tcPr>
          <w:p w14:paraId="702046EF" w14:textId="1BD57096" w:rsidR="00224ECF" w:rsidRPr="0017161F" w:rsidRDefault="00224ECF" w:rsidP="0013124B">
            <w:pPr>
              <w:widowControl/>
              <w:spacing w:line="320" w:lineRule="exact"/>
              <w:rPr>
                <w:rFonts w:ascii="宋体" w:eastAsia="宋体" w:hAnsi="宋体"/>
                <w:color w:val="000000"/>
                <w:sz w:val="18"/>
                <w:szCs w:val="18"/>
              </w:rPr>
            </w:pPr>
            <w:r w:rsidRPr="0017161F">
              <w:rPr>
                <w:rFonts w:ascii="宋体" w:eastAsia="宋体" w:hAnsi="宋体" w:hint="eastAsia"/>
                <w:color w:val="000000"/>
                <w:sz w:val="18"/>
                <w:szCs w:val="18"/>
              </w:rPr>
              <w:t>主要是上年同期出售</w:t>
            </w:r>
            <w:r w:rsidR="00B333DC" w:rsidRPr="0017161F">
              <w:rPr>
                <w:rFonts w:ascii="宋体" w:eastAsia="宋体" w:hAnsi="宋体" w:cs="宋体"/>
                <w:color w:val="000000" w:themeColor="text1"/>
                <w:sz w:val="18"/>
                <w:szCs w:val="18"/>
              </w:rPr>
              <w:t>芜湖华沅微电子有限公司</w:t>
            </w:r>
            <w:r w:rsidRPr="0017161F">
              <w:rPr>
                <w:rFonts w:ascii="宋体" w:eastAsia="宋体" w:hAnsi="宋体" w:hint="eastAsia"/>
                <w:color w:val="000000"/>
                <w:sz w:val="18"/>
                <w:szCs w:val="18"/>
              </w:rPr>
              <w:t>投资收益363.81万元，报告期无此影响。</w:t>
            </w:r>
          </w:p>
        </w:tc>
      </w:tr>
      <w:tr w:rsidR="00224ECF" w:rsidRPr="00224ECF" w14:paraId="04CB1ABF" w14:textId="77777777" w:rsidTr="001971F4">
        <w:trPr>
          <w:divId w:val="950477469"/>
          <w:trHeight w:val="690"/>
        </w:trPr>
        <w:tc>
          <w:tcPr>
            <w:tcW w:w="1858" w:type="dxa"/>
            <w:shd w:val="clear" w:color="auto" w:fill="D9D9D9"/>
            <w:noWrap/>
            <w:tcMar>
              <w:top w:w="15" w:type="dxa"/>
              <w:left w:w="15" w:type="dxa"/>
              <w:bottom w:w="0" w:type="dxa"/>
              <w:right w:w="15" w:type="dxa"/>
            </w:tcMar>
            <w:vAlign w:val="center"/>
            <w:hideMark/>
          </w:tcPr>
          <w:p w14:paraId="4E3CEAAC" w14:textId="77777777" w:rsidR="00224ECF" w:rsidRPr="00224ECF" w:rsidRDefault="00224ECF" w:rsidP="0013124B">
            <w:pPr>
              <w:widowControl/>
              <w:spacing w:line="320" w:lineRule="exact"/>
              <w:jc w:val="center"/>
              <w:rPr>
                <w:rFonts w:ascii="宋体" w:eastAsia="宋体" w:hAnsi="宋体"/>
                <w:color w:val="000000"/>
                <w:sz w:val="18"/>
                <w:szCs w:val="18"/>
              </w:rPr>
            </w:pPr>
            <w:r w:rsidRPr="00224ECF">
              <w:rPr>
                <w:rFonts w:ascii="宋体" w:eastAsia="宋体" w:hAnsi="宋体" w:hint="eastAsia"/>
                <w:color w:val="000000"/>
                <w:sz w:val="18"/>
                <w:szCs w:val="18"/>
              </w:rPr>
              <w:t>信用减值损失</w:t>
            </w:r>
          </w:p>
        </w:tc>
        <w:tc>
          <w:tcPr>
            <w:tcW w:w="1559" w:type="dxa"/>
            <w:noWrap/>
            <w:tcMar>
              <w:top w:w="15" w:type="dxa"/>
              <w:left w:w="15" w:type="dxa"/>
              <w:bottom w:w="0" w:type="dxa"/>
              <w:right w:w="15" w:type="dxa"/>
            </w:tcMar>
            <w:vAlign w:val="center"/>
            <w:hideMark/>
          </w:tcPr>
          <w:p w14:paraId="1203B73B" w14:textId="77777777" w:rsidR="00224ECF" w:rsidRPr="00224ECF" w:rsidRDefault="00224ECF" w:rsidP="0013124B">
            <w:pPr>
              <w:spacing w:line="320" w:lineRule="exact"/>
              <w:jc w:val="right"/>
              <w:rPr>
                <w:rFonts w:ascii="宋体" w:eastAsia="宋体" w:hAnsi="宋体"/>
                <w:color w:val="000000"/>
                <w:sz w:val="18"/>
                <w:szCs w:val="18"/>
              </w:rPr>
            </w:pPr>
            <w:r>
              <w:rPr>
                <w:rFonts w:ascii="宋体" w:eastAsia="宋体" w:hAnsi="宋体" w:hint="eastAsia"/>
                <w:color w:val="000000"/>
                <w:sz w:val="18"/>
                <w:szCs w:val="18"/>
              </w:rPr>
              <w:t> </w:t>
            </w:r>
            <w:r w:rsidRPr="00224ECF">
              <w:rPr>
                <w:rFonts w:ascii="宋体" w:eastAsia="宋体" w:hAnsi="宋体" w:hint="eastAsia"/>
                <w:color w:val="000000"/>
                <w:sz w:val="18"/>
                <w:szCs w:val="18"/>
              </w:rPr>
              <w:t xml:space="preserve"> -3,884,454.21</w:t>
            </w:r>
          </w:p>
        </w:tc>
        <w:tc>
          <w:tcPr>
            <w:tcW w:w="1560" w:type="dxa"/>
            <w:noWrap/>
            <w:tcMar>
              <w:top w:w="15" w:type="dxa"/>
              <w:left w:w="15" w:type="dxa"/>
              <w:bottom w:w="0" w:type="dxa"/>
              <w:right w:w="15" w:type="dxa"/>
            </w:tcMar>
            <w:vAlign w:val="center"/>
            <w:hideMark/>
          </w:tcPr>
          <w:p w14:paraId="339917BE" w14:textId="77777777" w:rsidR="00224ECF" w:rsidRPr="00224ECF" w:rsidRDefault="00224ECF" w:rsidP="0013124B">
            <w:pPr>
              <w:spacing w:line="320" w:lineRule="exact"/>
              <w:jc w:val="right"/>
              <w:rPr>
                <w:rFonts w:ascii="宋体" w:eastAsia="宋体" w:hAnsi="宋体"/>
                <w:color w:val="000000"/>
                <w:sz w:val="18"/>
                <w:szCs w:val="18"/>
              </w:rPr>
            </w:pPr>
            <w:r>
              <w:rPr>
                <w:rFonts w:ascii="宋体" w:eastAsia="宋体" w:hAnsi="宋体" w:hint="eastAsia"/>
                <w:color w:val="000000"/>
                <w:sz w:val="18"/>
                <w:szCs w:val="18"/>
              </w:rPr>
              <w:t>  </w:t>
            </w:r>
            <w:r w:rsidRPr="00224ECF">
              <w:rPr>
                <w:rFonts w:ascii="宋体" w:eastAsia="宋体" w:hAnsi="宋体" w:hint="eastAsia"/>
                <w:color w:val="000000"/>
                <w:sz w:val="18"/>
                <w:szCs w:val="18"/>
              </w:rPr>
              <w:t xml:space="preserve"> 2,055,477.39</w:t>
            </w:r>
          </w:p>
        </w:tc>
        <w:tc>
          <w:tcPr>
            <w:tcW w:w="1559" w:type="dxa"/>
            <w:noWrap/>
            <w:tcMar>
              <w:top w:w="15" w:type="dxa"/>
              <w:left w:w="15" w:type="dxa"/>
              <w:bottom w:w="0" w:type="dxa"/>
              <w:right w:w="15" w:type="dxa"/>
            </w:tcMar>
            <w:vAlign w:val="center"/>
            <w:hideMark/>
          </w:tcPr>
          <w:p w14:paraId="1330AE8A" w14:textId="77777777" w:rsidR="00224ECF" w:rsidRPr="00224ECF" w:rsidRDefault="00224ECF" w:rsidP="0013124B">
            <w:pPr>
              <w:spacing w:line="320" w:lineRule="exact"/>
              <w:jc w:val="right"/>
              <w:rPr>
                <w:rFonts w:ascii="宋体" w:eastAsia="宋体" w:hAnsi="宋体"/>
                <w:color w:val="000000"/>
                <w:sz w:val="18"/>
                <w:szCs w:val="18"/>
              </w:rPr>
            </w:pPr>
            <w:r>
              <w:rPr>
                <w:rFonts w:ascii="宋体" w:eastAsia="宋体" w:hAnsi="宋体" w:hint="eastAsia"/>
                <w:color w:val="000000"/>
                <w:sz w:val="18"/>
                <w:szCs w:val="18"/>
              </w:rPr>
              <w:t> </w:t>
            </w:r>
            <w:r w:rsidRPr="00224ECF">
              <w:rPr>
                <w:rFonts w:ascii="宋体" w:eastAsia="宋体" w:hAnsi="宋体" w:hint="eastAsia"/>
                <w:color w:val="000000"/>
                <w:sz w:val="18"/>
                <w:szCs w:val="18"/>
              </w:rPr>
              <w:t xml:space="preserve"> -5,939,931.60</w:t>
            </w:r>
          </w:p>
        </w:tc>
        <w:tc>
          <w:tcPr>
            <w:tcW w:w="992" w:type="dxa"/>
            <w:noWrap/>
            <w:tcMar>
              <w:top w:w="15" w:type="dxa"/>
              <w:left w:w="15" w:type="dxa"/>
              <w:bottom w:w="0" w:type="dxa"/>
              <w:right w:w="15" w:type="dxa"/>
            </w:tcMar>
            <w:vAlign w:val="center"/>
            <w:hideMark/>
          </w:tcPr>
          <w:p w14:paraId="4DA4A7CB" w14:textId="77777777" w:rsidR="00224ECF" w:rsidRPr="00224ECF" w:rsidRDefault="00224ECF" w:rsidP="0013124B">
            <w:pPr>
              <w:spacing w:line="320" w:lineRule="exact"/>
              <w:jc w:val="right"/>
              <w:rPr>
                <w:rFonts w:ascii="宋体" w:eastAsia="宋体" w:hAnsi="宋体"/>
                <w:color w:val="000000"/>
                <w:sz w:val="18"/>
                <w:szCs w:val="18"/>
              </w:rPr>
            </w:pPr>
            <w:r w:rsidRPr="00224ECF">
              <w:rPr>
                <w:rFonts w:ascii="宋体" w:eastAsia="宋体" w:hAnsi="宋体" w:hint="eastAsia"/>
                <w:color w:val="000000"/>
                <w:sz w:val="18"/>
                <w:szCs w:val="18"/>
              </w:rPr>
              <w:t>-288.98%</w:t>
            </w:r>
          </w:p>
        </w:tc>
        <w:tc>
          <w:tcPr>
            <w:tcW w:w="2268" w:type="dxa"/>
            <w:tcMar>
              <w:top w:w="15" w:type="dxa"/>
              <w:left w:w="15" w:type="dxa"/>
              <w:bottom w:w="0" w:type="dxa"/>
              <w:right w:w="15" w:type="dxa"/>
            </w:tcMar>
            <w:vAlign w:val="center"/>
            <w:hideMark/>
          </w:tcPr>
          <w:p w14:paraId="40C5F169" w14:textId="77777777" w:rsidR="00224ECF" w:rsidRPr="00224ECF" w:rsidRDefault="00224ECF" w:rsidP="0013124B">
            <w:pPr>
              <w:widowControl/>
              <w:spacing w:line="320" w:lineRule="exact"/>
              <w:rPr>
                <w:rFonts w:ascii="宋体" w:eastAsia="宋体" w:hAnsi="宋体"/>
                <w:color w:val="000000"/>
                <w:sz w:val="18"/>
                <w:szCs w:val="18"/>
              </w:rPr>
            </w:pPr>
            <w:r w:rsidRPr="00224ECF">
              <w:rPr>
                <w:rFonts w:ascii="宋体" w:eastAsia="宋体" w:hAnsi="宋体" w:hint="eastAsia"/>
                <w:color w:val="000000"/>
                <w:sz w:val="18"/>
                <w:szCs w:val="18"/>
              </w:rPr>
              <w:t>主要是报告期内应收款项计提坏账准备金额增加。</w:t>
            </w:r>
          </w:p>
        </w:tc>
      </w:tr>
    </w:tbl>
    <w:p w14:paraId="7ECDBD71" w14:textId="77777777" w:rsidR="00224ECF" w:rsidRDefault="00224ECF" w:rsidP="00224ECF">
      <w:pPr>
        <w:widowControl/>
        <w:divId w:val="950477469"/>
        <w:rPr>
          <w:rFonts w:ascii="宋体" w:eastAsia="宋体" w:hAnsi="宋体"/>
          <w:color w:val="000000"/>
          <w:sz w:val="18"/>
          <w:szCs w:val="18"/>
        </w:rPr>
      </w:pPr>
      <w:r w:rsidRPr="00224ECF">
        <w:rPr>
          <w:rFonts w:ascii="宋体" w:eastAsia="宋体" w:hAnsi="宋体" w:hint="eastAsia"/>
          <w:color w:val="000000"/>
          <w:sz w:val="18"/>
          <w:szCs w:val="18"/>
        </w:rPr>
        <w:t> </w:t>
      </w:r>
    </w:p>
    <w:p w14:paraId="35E990C3" w14:textId="77777777" w:rsidR="00D874A0" w:rsidRDefault="00D874A0" w:rsidP="00D874A0">
      <w:pPr>
        <w:spacing w:line="240" w:lineRule="exact"/>
        <w:jc w:val="right"/>
        <w:divId w:val="950477469"/>
        <w:rPr>
          <w:rFonts w:ascii="宋体" w:eastAsia="宋体" w:hAnsi="宋体" w:cs="宋体"/>
          <w:sz w:val="18"/>
          <w:szCs w:val="18"/>
        </w:rPr>
      </w:pPr>
      <w:r>
        <w:rPr>
          <w:rFonts w:ascii="宋体" w:eastAsia="宋体" w:hAnsi="宋体" w:cs="宋体"/>
          <w:sz w:val="18"/>
          <w:szCs w:val="18"/>
        </w:rPr>
        <w:t>单位：元</w:t>
      </w:r>
    </w:p>
    <w:tbl>
      <w:tblPr>
        <w:tblW w:w="979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858"/>
        <w:gridCol w:w="1559"/>
        <w:gridCol w:w="1418"/>
        <w:gridCol w:w="1559"/>
        <w:gridCol w:w="992"/>
        <w:gridCol w:w="2410"/>
      </w:tblGrid>
      <w:tr w:rsidR="00224ECF" w:rsidRPr="00224ECF" w14:paraId="0E8AED96" w14:textId="77777777" w:rsidTr="00224ECF">
        <w:trPr>
          <w:divId w:val="950477469"/>
          <w:trHeight w:val="300"/>
        </w:trPr>
        <w:tc>
          <w:tcPr>
            <w:tcW w:w="1858" w:type="dxa"/>
            <w:shd w:val="clear" w:color="auto" w:fill="D9D9D9"/>
            <w:noWrap/>
            <w:tcMar>
              <w:top w:w="15" w:type="dxa"/>
              <w:left w:w="15" w:type="dxa"/>
              <w:bottom w:w="0" w:type="dxa"/>
              <w:right w:w="15" w:type="dxa"/>
            </w:tcMar>
            <w:vAlign w:val="center"/>
            <w:hideMark/>
          </w:tcPr>
          <w:p w14:paraId="5C63544B" w14:textId="77777777" w:rsidR="00224ECF" w:rsidRPr="00224ECF" w:rsidRDefault="00224ECF" w:rsidP="0013124B">
            <w:pPr>
              <w:widowControl/>
              <w:spacing w:line="320" w:lineRule="exact"/>
              <w:jc w:val="center"/>
              <w:rPr>
                <w:rFonts w:ascii="宋体" w:eastAsia="宋体" w:hAnsi="宋体"/>
                <w:color w:val="000000"/>
                <w:sz w:val="18"/>
                <w:szCs w:val="18"/>
              </w:rPr>
            </w:pPr>
            <w:r w:rsidRPr="00224ECF">
              <w:rPr>
                <w:rFonts w:ascii="宋体" w:eastAsia="宋体" w:hAnsi="宋体" w:hint="eastAsia"/>
                <w:color w:val="000000"/>
                <w:sz w:val="18"/>
                <w:szCs w:val="18"/>
              </w:rPr>
              <w:t>项目</w:t>
            </w:r>
          </w:p>
        </w:tc>
        <w:tc>
          <w:tcPr>
            <w:tcW w:w="1559" w:type="dxa"/>
            <w:shd w:val="clear" w:color="auto" w:fill="D9D9D9"/>
            <w:noWrap/>
            <w:tcMar>
              <w:top w:w="15" w:type="dxa"/>
              <w:left w:w="15" w:type="dxa"/>
              <w:bottom w:w="0" w:type="dxa"/>
              <w:right w:w="15" w:type="dxa"/>
            </w:tcMar>
            <w:vAlign w:val="center"/>
            <w:hideMark/>
          </w:tcPr>
          <w:p w14:paraId="69A597B6" w14:textId="77777777" w:rsidR="00224ECF" w:rsidRPr="00224ECF" w:rsidRDefault="00224ECF" w:rsidP="0013124B">
            <w:pPr>
              <w:widowControl/>
              <w:spacing w:line="320" w:lineRule="exact"/>
              <w:jc w:val="center"/>
              <w:rPr>
                <w:rFonts w:ascii="宋体" w:eastAsia="宋体" w:hAnsi="宋体"/>
                <w:color w:val="000000"/>
                <w:sz w:val="18"/>
                <w:szCs w:val="18"/>
              </w:rPr>
            </w:pPr>
            <w:r w:rsidRPr="00224ECF">
              <w:rPr>
                <w:rFonts w:ascii="宋体" w:eastAsia="宋体" w:hAnsi="宋体" w:hint="eastAsia"/>
                <w:color w:val="000000"/>
                <w:sz w:val="18"/>
                <w:szCs w:val="18"/>
              </w:rPr>
              <w:t>本期发生额</w:t>
            </w:r>
          </w:p>
        </w:tc>
        <w:tc>
          <w:tcPr>
            <w:tcW w:w="1418" w:type="dxa"/>
            <w:shd w:val="clear" w:color="auto" w:fill="D9D9D9"/>
            <w:noWrap/>
            <w:tcMar>
              <w:top w:w="15" w:type="dxa"/>
              <w:left w:w="15" w:type="dxa"/>
              <w:bottom w:w="0" w:type="dxa"/>
              <w:right w:w="15" w:type="dxa"/>
            </w:tcMar>
            <w:vAlign w:val="center"/>
            <w:hideMark/>
          </w:tcPr>
          <w:p w14:paraId="10BA127D" w14:textId="77777777" w:rsidR="00224ECF" w:rsidRPr="00224ECF" w:rsidRDefault="00224ECF" w:rsidP="0013124B">
            <w:pPr>
              <w:widowControl/>
              <w:spacing w:line="320" w:lineRule="exact"/>
              <w:jc w:val="center"/>
              <w:rPr>
                <w:rFonts w:ascii="宋体" w:eastAsia="宋体" w:hAnsi="宋体"/>
                <w:color w:val="000000"/>
                <w:sz w:val="18"/>
                <w:szCs w:val="18"/>
              </w:rPr>
            </w:pPr>
            <w:r w:rsidRPr="00224ECF">
              <w:rPr>
                <w:rFonts w:ascii="宋体" w:eastAsia="宋体" w:hAnsi="宋体" w:hint="eastAsia"/>
                <w:color w:val="000000"/>
                <w:sz w:val="18"/>
                <w:szCs w:val="18"/>
              </w:rPr>
              <w:t>上期发生额</w:t>
            </w:r>
          </w:p>
        </w:tc>
        <w:tc>
          <w:tcPr>
            <w:tcW w:w="1559" w:type="dxa"/>
            <w:shd w:val="clear" w:color="auto" w:fill="D9D9D9"/>
            <w:noWrap/>
            <w:tcMar>
              <w:top w:w="15" w:type="dxa"/>
              <w:left w:w="15" w:type="dxa"/>
              <w:bottom w:w="0" w:type="dxa"/>
              <w:right w:w="15" w:type="dxa"/>
            </w:tcMar>
            <w:vAlign w:val="center"/>
            <w:hideMark/>
          </w:tcPr>
          <w:p w14:paraId="4D63F211" w14:textId="77777777" w:rsidR="00224ECF" w:rsidRPr="00224ECF" w:rsidRDefault="00224ECF" w:rsidP="0013124B">
            <w:pPr>
              <w:widowControl/>
              <w:spacing w:line="320" w:lineRule="exact"/>
              <w:jc w:val="center"/>
              <w:rPr>
                <w:rFonts w:ascii="宋体" w:eastAsia="宋体" w:hAnsi="宋体"/>
                <w:color w:val="000000"/>
                <w:sz w:val="18"/>
                <w:szCs w:val="18"/>
              </w:rPr>
            </w:pPr>
            <w:r w:rsidRPr="00224ECF">
              <w:rPr>
                <w:rFonts w:ascii="宋体" w:eastAsia="宋体" w:hAnsi="宋体" w:hint="eastAsia"/>
                <w:color w:val="000000"/>
                <w:sz w:val="18"/>
                <w:szCs w:val="18"/>
              </w:rPr>
              <w:t>增减额</w:t>
            </w:r>
          </w:p>
        </w:tc>
        <w:tc>
          <w:tcPr>
            <w:tcW w:w="992" w:type="dxa"/>
            <w:shd w:val="clear" w:color="auto" w:fill="D9D9D9"/>
            <w:noWrap/>
            <w:tcMar>
              <w:top w:w="15" w:type="dxa"/>
              <w:left w:w="15" w:type="dxa"/>
              <w:bottom w:w="0" w:type="dxa"/>
              <w:right w:w="15" w:type="dxa"/>
            </w:tcMar>
            <w:vAlign w:val="center"/>
            <w:hideMark/>
          </w:tcPr>
          <w:p w14:paraId="0E4A59E9" w14:textId="77777777" w:rsidR="00224ECF" w:rsidRPr="00224ECF" w:rsidRDefault="00224ECF" w:rsidP="0013124B">
            <w:pPr>
              <w:widowControl/>
              <w:spacing w:line="320" w:lineRule="exact"/>
              <w:jc w:val="center"/>
              <w:rPr>
                <w:rFonts w:ascii="宋体" w:eastAsia="宋体" w:hAnsi="宋体"/>
                <w:color w:val="000000"/>
                <w:sz w:val="18"/>
                <w:szCs w:val="18"/>
              </w:rPr>
            </w:pPr>
            <w:r w:rsidRPr="00224ECF">
              <w:rPr>
                <w:rFonts w:ascii="宋体" w:eastAsia="宋体" w:hAnsi="宋体" w:hint="eastAsia"/>
                <w:color w:val="000000"/>
                <w:sz w:val="18"/>
                <w:szCs w:val="18"/>
              </w:rPr>
              <w:t>增减比例</w:t>
            </w:r>
          </w:p>
        </w:tc>
        <w:tc>
          <w:tcPr>
            <w:tcW w:w="2410" w:type="dxa"/>
            <w:shd w:val="clear" w:color="auto" w:fill="D9D9D9"/>
            <w:noWrap/>
            <w:tcMar>
              <w:top w:w="15" w:type="dxa"/>
              <w:left w:w="15" w:type="dxa"/>
              <w:bottom w:w="0" w:type="dxa"/>
              <w:right w:w="15" w:type="dxa"/>
            </w:tcMar>
            <w:vAlign w:val="center"/>
            <w:hideMark/>
          </w:tcPr>
          <w:p w14:paraId="5567EA0E" w14:textId="77777777" w:rsidR="00224ECF" w:rsidRPr="00224ECF" w:rsidRDefault="00224ECF" w:rsidP="0013124B">
            <w:pPr>
              <w:spacing w:line="320" w:lineRule="exact"/>
              <w:jc w:val="center"/>
              <w:rPr>
                <w:rFonts w:ascii="宋体" w:eastAsia="宋体" w:hAnsi="宋体"/>
                <w:color w:val="000000"/>
                <w:sz w:val="18"/>
                <w:szCs w:val="18"/>
              </w:rPr>
            </w:pPr>
            <w:r w:rsidRPr="00224ECF">
              <w:rPr>
                <w:rFonts w:ascii="宋体" w:eastAsia="宋体" w:hAnsi="宋体" w:hint="eastAsia"/>
                <w:color w:val="000000"/>
                <w:sz w:val="18"/>
                <w:szCs w:val="18"/>
              </w:rPr>
              <w:t>变动情况说明</w:t>
            </w:r>
          </w:p>
        </w:tc>
      </w:tr>
      <w:tr w:rsidR="00224ECF" w:rsidRPr="00224ECF" w14:paraId="143BB3D7" w14:textId="77777777" w:rsidTr="00224ECF">
        <w:trPr>
          <w:divId w:val="950477469"/>
          <w:trHeight w:val="465"/>
        </w:trPr>
        <w:tc>
          <w:tcPr>
            <w:tcW w:w="1858" w:type="dxa"/>
            <w:shd w:val="clear" w:color="auto" w:fill="D9D9D9"/>
            <w:tcMar>
              <w:top w:w="15" w:type="dxa"/>
              <w:left w:w="15" w:type="dxa"/>
              <w:bottom w:w="0" w:type="dxa"/>
              <w:right w:w="15" w:type="dxa"/>
            </w:tcMar>
            <w:vAlign w:val="center"/>
            <w:hideMark/>
          </w:tcPr>
          <w:p w14:paraId="02C94673" w14:textId="77777777" w:rsidR="00224ECF" w:rsidRPr="00224ECF" w:rsidRDefault="00224ECF" w:rsidP="0013124B">
            <w:pPr>
              <w:widowControl/>
              <w:spacing w:line="320" w:lineRule="exact"/>
              <w:rPr>
                <w:rFonts w:ascii="宋体" w:eastAsia="宋体" w:hAnsi="宋体"/>
                <w:color w:val="000000"/>
                <w:sz w:val="18"/>
                <w:szCs w:val="18"/>
              </w:rPr>
            </w:pPr>
            <w:r w:rsidRPr="00224ECF">
              <w:rPr>
                <w:rFonts w:ascii="宋体" w:eastAsia="宋体" w:hAnsi="宋体" w:hint="eastAsia"/>
                <w:color w:val="000000"/>
                <w:sz w:val="18"/>
                <w:szCs w:val="18"/>
              </w:rPr>
              <w:t>销售商品、提供劳务收到的现金</w:t>
            </w:r>
          </w:p>
        </w:tc>
        <w:tc>
          <w:tcPr>
            <w:tcW w:w="1559" w:type="dxa"/>
            <w:noWrap/>
            <w:tcMar>
              <w:top w:w="15" w:type="dxa"/>
              <w:left w:w="15" w:type="dxa"/>
              <w:bottom w:w="0" w:type="dxa"/>
              <w:right w:w="15" w:type="dxa"/>
            </w:tcMar>
            <w:vAlign w:val="center"/>
            <w:hideMark/>
          </w:tcPr>
          <w:p w14:paraId="7EA04AAB" w14:textId="77777777" w:rsidR="00224ECF" w:rsidRPr="00224ECF" w:rsidRDefault="00224ECF" w:rsidP="0013124B">
            <w:pPr>
              <w:widowControl/>
              <w:spacing w:line="320" w:lineRule="exact"/>
              <w:jc w:val="right"/>
              <w:rPr>
                <w:rFonts w:ascii="宋体" w:eastAsia="宋体" w:hAnsi="宋体"/>
                <w:color w:val="000000"/>
                <w:sz w:val="18"/>
                <w:szCs w:val="18"/>
              </w:rPr>
            </w:pPr>
            <w:r w:rsidRPr="00224ECF">
              <w:rPr>
                <w:rFonts w:ascii="宋体" w:eastAsia="宋体" w:hAnsi="宋体" w:hint="eastAsia"/>
                <w:color w:val="000000"/>
                <w:sz w:val="18"/>
                <w:szCs w:val="18"/>
              </w:rPr>
              <w:t>181,908,055.47</w:t>
            </w:r>
          </w:p>
        </w:tc>
        <w:tc>
          <w:tcPr>
            <w:tcW w:w="1418" w:type="dxa"/>
            <w:noWrap/>
            <w:tcMar>
              <w:top w:w="15" w:type="dxa"/>
              <w:left w:w="15" w:type="dxa"/>
              <w:bottom w:w="0" w:type="dxa"/>
              <w:right w:w="15" w:type="dxa"/>
            </w:tcMar>
            <w:vAlign w:val="center"/>
            <w:hideMark/>
          </w:tcPr>
          <w:p w14:paraId="665D785C" w14:textId="77777777" w:rsidR="00224ECF" w:rsidRPr="00224ECF" w:rsidRDefault="00224ECF" w:rsidP="0013124B">
            <w:pPr>
              <w:widowControl/>
              <w:spacing w:line="320" w:lineRule="exact"/>
              <w:jc w:val="right"/>
              <w:rPr>
                <w:rFonts w:ascii="宋体" w:eastAsia="宋体" w:hAnsi="宋体"/>
                <w:color w:val="000000"/>
                <w:sz w:val="18"/>
                <w:szCs w:val="18"/>
              </w:rPr>
            </w:pPr>
            <w:r w:rsidRPr="00224ECF">
              <w:rPr>
                <w:rFonts w:ascii="宋体" w:eastAsia="宋体" w:hAnsi="宋体" w:hint="eastAsia"/>
                <w:color w:val="000000"/>
                <w:sz w:val="18"/>
                <w:szCs w:val="18"/>
              </w:rPr>
              <w:t>130,919,276.57</w:t>
            </w:r>
          </w:p>
        </w:tc>
        <w:tc>
          <w:tcPr>
            <w:tcW w:w="1559" w:type="dxa"/>
            <w:noWrap/>
            <w:tcMar>
              <w:top w:w="15" w:type="dxa"/>
              <w:left w:w="15" w:type="dxa"/>
              <w:bottom w:w="0" w:type="dxa"/>
              <w:right w:w="15" w:type="dxa"/>
            </w:tcMar>
            <w:vAlign w:val="center"/>
            <w:hideMark/>
          </w:tcPr>
          <w:p w14:paraId="2ADF441B" w14:textId="77777777" w:rsidR="00224ECF" w:rsidRPr="00224ECF" w:rsidRDefault="00224ECF" w:rsidP="0013124B">
            <w:pPr>
              <w:widowControl/>
              <w:spacing w:line="320" w:lineRule="exact"/>
              <w:jc w:val="right"/>
              <w:rPr>
                <w:rFonts w:ascii="宋体" w:eastAsia="宋体" w:hAnsi="宋体"/>
                <w:color w:val="000000"/>
                <w:sz w:val="18"/>
                <w:szCs w:val="18"/>
              </w:rPr>
            </w:pPr>
            <w:r w:rsidRPr="00224ECF">
              <w:rPr>
                <w:rFonts w:ascii="宋体" w:eastAsia="宋体" w:hAnsi="宋体" w:hint="eastAsia"/>
                <w:color w:val="000000"/>
                <w:sz w:val="18"/>
                <w:szCs w:val="18"/>
              </w:rPr>
              <w:t>50,988,778.90</w:t>
            </w:r>
          </w:p>
        </w:tc>
        <w:tc>
          <w:tcPr>
            <w:tcW w:w="992" w:type="dxa"/>
            <w:noWrap/>
            <w:tcMar>
              <w:top w:w="15" w:type="dxa"/>
              <w:left w:w="15" w:type="dxa"/>
              <w:bottom w:w="0" w:type="dxa"/>
              <w:right w:w="15" w:type="dxa"/>
            </w:tcMar>
            <w:vAlign w:val="center"/>
            <w:hideMark/>
          </w:tcPr>
          <w:p w14:paraId="52447BC0" w14:textId="77777777" w:rsidR="00224ECF" w:rsidRPr="00224ECF" w:rsidRDefault="00224ECF" w:rsidP="0013124B">
            <w:pPr>
              <w:widowControl/>
              <w:spacing w:line="320" w:lineRule="exact"/>
              <w:jc w:val="right"/>
              <w:rPr>
                <w:rFonts w:ascii="宋体" w:eastAsia="宋体" w:hAnsi="宋体"/>
                <w:color w:val="000000"/>
                <w:sz w:val="18"/>
                <w:szCs w:val="18"/>
              </w:rPr>
            </w:pPr>
            <w:r w:rsidRPr="00224ECF">
              <w:rPr>
                <w:rFonts w:ascii="宋体" w:eastAsia="宋体" w:hAnsi="宋体" w:hint="eastAsia"/>
                <w:color w:val="000000"/>
                <w:sz w:val="18"/>
                <w:szCs w:val="18"/>
              </w:rPr>
              <w:t>38.95%</w:t>
            </w:r>
          </w:p>
        </w:tc>
        <w:tc>
          <w:tcPr>
            <w:tcW w:w="2410" w:type="dxa"/>
            <w:noWrap/>
            <w:tcMar>
              <w:top w:w="15" w:type="dxa"/>
              <w:left w:w="15" w:type="dxa"/>
              <w:bottom w:w="0" w:type="dxa"/>
              <w:right w:w="15" w:type="dxa"/>
            </w:tcMar>
            <w:vAlign w:val="center"/>
            <w:hideMark/>
          </w:tcPr>
          <w:p w14:paraId="284C5A94" w14:textId="77777777" w:rsidR="00224ECF" w:rsidRPr="00224ECF" w:rsidRDefault="00224ECF" w:rsidP="0013124B">
            <w:pPr>
              <w:spacing w:line="320" w:lineRule="exact"/>
              <w:rPr>
                <w:rFonts w:ascii="宋体" w:eastAsia="宋体" w:hAnsi="宋体"/>
                <w:color w:val="000000"/>
                <w:sz w:val="18"/>
                <w:szCs w:val="18"/>
              </w:rPr>
            </w:pPr>
            <w:r w:rsidRPr="00224ECF">
              <w:rPr>
                <w:rFonts w:ascii="宋体" w:eastAsia="宋体" w:hAnsi="宋体" w:hint="eastAsia"/>
                <w:color w:val="000000"/>
                <w:sz w:val="18"/>
                <w:szCs w:val="18"/>
              </w:rPr>
              <w:t>主要是报告期内销售回款增加。</w:t>
            </w:r>
          </w:p>
        </w:tc>
      </w:tr>
      <w:tr w:rsidR="00224ECF" w:rsidRPr="00224ECF" w14:paraId="7DE6390A" w14:textId="77777777" w:rsidTr="00224ECF">
        <w:trPr>
          <w:divId w:val="950477469"/>
          <w:trHeight w:val="1140"/>
        </w:trPr>
        <w:tc>
          <w:tcPr>
            <w:tcW w:w="1858" w:type="dxa"/>
            <w:shd w:val="clear" w:color="auto" w:fill="D9D9D9"/>
            <w:tcMar>
              <w:top w:w="15" w:type="dxa"/>
              <w:left w:w="15" w:type="dxa"/>
              <w:bottom w:w="0" w:type="dxa"/>
              <w:right w:w="15" w:type="dxa"/>
            </w:tcMar>
            <w:vAlign w:val="center"/>
            <w:hideMark/>
          </w:tcPr>
          <w:p w14:paraId="516EEAF0" w14:textId="77777777" w:rsidR="00224ECF" w:rsidRPr="00224ECF" w:rsidRDefault="00224ECF" w:rsidP="0013124B">
            <w:pPr>
              <w:widowControl/>
              <w:spacing w:line="320" w:lineRule="exact"/>
              <w:rPr>
                <w:rFonts w:ascii="宋体" w:eastAsia="宋体" w:hAnsi="宋体"/>
                <w:color w:val="000000"/>
                <w:sz w:val="18"/>
                <w:szCs w:val="18"/>
              </w:rPr>
            </w:pPr>
            <w:r w:rsidRPr="00224ECF">
              <w:rPr>
                <w:rFonts w:ascii="宋体" w:eastAsia="宋体" w:hAnsi="宋体" w:hint="eastAsia"/>
                <w:color w:val="000000"/>
                <w:sz w:val="18"/>
                <w:szCs w:val="18"/>
              </w:rPr>
              <w:t>购买商品、接受劳务支付的现金</w:t>
            </w:r>
          </w:p>
        </w:tc>
        <w:tc>
          <w:tcPr>
            <w:tcW w:w="1559" w:type="dxa"/>
            <w:noWrap/>
            <w:tcMar>
              <w:top w:w="15" w:type="dxa"/>
              <w:left w:w="15" w:type="dxa"/>
              <w:bottom w:w="0" w:type="dxa"/>
              <w:right w:w="15" w:type="dxa"/>
            </w:tcMar>
            <w:vAlign w:val="center"/>
            <w:hideMark/>
          </w:tcPr>
          <w:p w14:paraId="2737DCFE" w14:textId="77777777" w:rsidR="00224ECF" w:rsidRPr="00224ECF" w:rsidRDefault="00224ECF" w:rsidP="0013124B">
            <w:pPr>
              <w:widowControl/>
              <w:spacing w:line="320" w:lineRule="exact"/>
              <w:jc w:val="right"/>
              <w:rPr>
                <w:rFonts w:ascii="宋体" w:eastAsia="宋体" w:hAnsi="宋体"/>
                <w:color w:val="000000"/>
                <w:sz w:val="18"/>
                <w:szCs w:val="18"/>
              </w:rPr>
            </w:pPr>
            <w:r w:rsidRPr="00224ECF">
              <w:rPr>
                <w:rFonts w:ascii="宋体" w:eastAsia="宋体" w:hAnsi="宋体" w:hint="eastAsia"/>
                <w:color w:val="000000"/>
                <w:sz w:val="18"/>
                <w:szCs w:val="18"/>
              </w:rPr>
              <w:t>216,448,774.18</w:t>
            </w:r>
          </w:p>
        </w:tc>
        <w:tc>
          <w:tcPr>
            <w:tcW w:w="1418" w:type="dxa"/>
            <w:noWrap/>
            <w:tcMar>
              <w:top w:w="15" w:type="dxa"/>
              <w:left w:w="15" w:type="dxa"/>
              <w:bottom w:w="0" w:type="dxa"/>
              <w:right w:w="15" w:type="dxa"/>
            </w:tcMar>
            <w:vAlign w:val="center"/>
            <w:hideMark/>
          </w:tcPr>
          <w:p w14:paraId="2525D404" w14:textId="77777777" w:rsidR="00224ECF" w:rsidRPr="00224ECF" w:rsidRDefault="00224ECF" w:rsidP="0013124B">
            <w:pPr>
              <w:widowControl/>
              <w:spacing w:line="320" w:lineRule="exact"/>
              <w:jc w:val="right"/>
              <w:rPr>
                <w:rFonts w:ascii="宋体" w:eastAsia="宋体" w:hAnsi="宋体"/>
                <w:color w:val="000000"/>
                <w:sz w:val="18"/>
                <w:szCs w:val="18"/>
              </w:rPr>
            </w:pPr>
            <w:r w:rsidRPr="00224ECF">
              <w:rPr>
                <w:rFonts w:ascii="宋体" w:eastAsia="宋体" w:hAnsi="宋体" w:hint="eastAsia"/>
                <w:color w:val="000000"/>
                <w:sz w:val="18"/>
                <w:szCs w:val="18"/>
              </w:rPr>
              <w:t>47,169,137.16</w:t>
            </w:r>
          </w:p>
        </w:tc>
        <w:tc>
          <w:tcPr>
            <w:tcW w:w="1559" w:type="dxa"/>
            <w:noWrap/>
            <w:tcMar>
              <w:top w:w="15" w:type="dxa"/>
              <w:left w:w="15" w:type="dxa"/>
              <w:bottom w:w="0" w:type="dxa"/>
              <w:right w:w="15" w:type="dxa"/>
            </w:tcMar>
            <w:vAlign w:val="center"/>
            <w:hideMark/>
          </w:tcPr>
          <w:p w14:paraId="37436BD4" w14:textId="77777777" w:rsidR="00224ECF" w:rsidRPr="00224ECF" w:rsidRDefault="00224ECF" w:rsidP="0013124B">
            <w:pPr>
              <w:widowControl/>
              <w:spacing w:line="320" w:lineRule="exact"/>
              <w:jc w:val="right"/>
              <w:rPr>
                <w:rFonts w:ascii="宋体" w:eastAsia="宋体" w:hAnsi="宋体"/>
                <w:color w:val="000000"/>
                <w:sz w:val="18"/>
                <w:szCs w:val="18"/>
              </w:rPr>
            </w:pPr>
            <w:r w:rsidRPr="00224ECF">
              <w:rPr>
                <w:rFonts w:ascii="宋体" w:eastAsia="宋体" w:hAnsi="宋体" w:hint="eastAsia"/>
                <w:color w:val="000000"/>
                <w:sz w:val="18"/>
                <w:szCs w:val="18"/>
              </w:rPr>
              <w:t>169,279,637.02</w:t>
            </w:r>
          </w:p>
        </w:tc>
        <w:tc>
          <w:tcPr>
            <w:tcW w:w="992" w:type="dxa"/>
            <w:noWrap/>
            <w:tcMar>
              <w:top w:w="15" w:type="dxa"/>
              <w:left w:w="15" w:type="dxa"/>
              <w:bottom w:w="0" w:type="dxa"/>
              <w:right w:w="15" w:type="dxa"/>
            </w:tcMar>
            <w:vAlign w:val="center"/>
            <w:hideMark/>
          </w:tcPr>
          <w:p w14:paraId="308C7DB5" w14:textId="77777777" w:rsidR="00224ECF" w:rsidRPr="00224ECF" w:rsidRDefault="00224ECF" w:rsidP="0013124B">
            <w:pPr>
              <w:widowControl/>
              <w:spacing w:line="320" w:lineRule="exact"/>
              <w:jc w:val="right"/>
              <w:rPr>
                <w:rFonts w:ascii="宋体" w:eastAsia="宋体" w:hAnsi="宋体"/>
                <w:color w:val="000000"/>
                <w:sz w:val="18"/>
                <w:szCs w:val="18"/>
              </w:rPr>
            </w:pPr>
            <w:r w:rsidRPr="00224ECF">
              <w:rPr>
                <w:rFonts w:ascii="宋体" w:eastAsia="宋体" w:hAnsi="宋体" w:hint="eastAsia"/>
                <w:color w:val="000000"/>
                <w:sz w:val="18"/>
                <w:szCs w:val="18"/>
              </w:rPr>
              <w:t>358.88%</w:t>
            </w:r>
          </w:p>
        </w:tc>
        <w:tc>
          <w:tcPr>
            <w:tcW w:w="2410" w:type="dxa"/>
            <w:tcMar>
              <w:top w:w="15" w:type="dxa"/>
              <w:left w:w="15" w:type="dxa"/>
              <w:bottom w:w="0" w:type="dxa"/>
              <w:right w:w="15" w:type="dxa"/>
            </w:tcMar>
            <w:vAlign w:val="center"/>
            <w:hideMark/>
          </w:tcPr>
          <w:p w14:paraId="18BF4C7E" w14:textId="77777777" w:rsidR="00224ECF" w:rsidRPr="00224ECF" w:rsidRDefault="00224ECF" w:rsidP="0013124B">
            <w:pPr>
              <w:spacing w:line="320" w:lineRule="exact"/>
              <w:rPr>
                <w:rFonts w:ascii="宋体" w:eastAsia="宋体" w:hAnsi="宋体"/>
                <w:color w:val="000000"/>
                <w:sz w:val="18"/>
                <w:szCs w:val="18"/>
              </w:rPr>
            </w:pPr>
            <w:r w:rsidRPr="00224ECF">
              <w:rPr>
                <w:rFonts w:ascii="宋体" w:eastAsia="宋体" w:hAnsi="宋体" w:hint="eastAsia"/>
                <w:color w:val="000000"/>
                <w:sz w:val="18"/>
                <w:szCs w:val="18"/>
              </w:rPr>
              <w:t>主要是报告期内主要原材料钨粉相比上年同期价格大幅上涨，购买原材料金额增加。</w:t>
            </w:r>
          </w:p>
        </w:tc>
      </w:tr>
      <w:tr w:rsidR="00224ECF" w:rsidRPr="00224ECF" w14:paraId="2CC85DE1" w14:textId="77777777" w:rsidTr="00224ECF">
        <w:trPr>
          <w:divId w:val="950477469"/>
          <w:trHeight w:val="465"/>
        </w:trPr>
        <w:tc>
          <w:tcPr>
            <w:tcW w:w="1858" w:type="dxa"/>
            <w:shd w:val="clear" w:color="auto" w:fill="D9D9D9"/>
            <w:tcMar>
              <w:top w:w="15" w:type="dxa"/>
              <w:left w:w="15" w:type="dxa"/>
              <w:bottom w:w="0" w:type="dxa"/>
              <w:right w:w="15" w:type="dxa"/>
            </w:tcMar>
            <w:vAlign w:val="center"/>
            <w:hideMark/>
          </w:tcPr>
          <w:p w14:paraId="0427287A" w14:textId="77777777" w:rsidR="00224ECF" w:rsidRPr="00224ECF" w:rsidRDefault="00224ECF" w:rsidP="0013124B">
            <w:pPr>
              <w:widowControl/>
              <w:spacing w:line="320" w:lineRule="exact"/>
              <w:rPr>
                <w:rFonts w:ascii="宋体" w:eastAsia="宋体" w:hAnsi="宋体"/>
                <w:color w:val="000000"/>
                <w:sz w:val="18"/>
                <w:szCs w:val="18"/>
              </w:rPr>
            </w:pPr>
            <w:r w:rsidRPr="00224ECF">
              <w:rPr>
                <w:rFonts w:ascii="宋体" w:eastAsia="宋体" w:hAnsi="宋体" w:hint="eastAsia"/>
                <w:color w:val="000000"/>
                <w:sz w:val="18"/>
                <w:szCs w:val="18"/>
              </w:rPr>
              <w:t>投资支付的现金</w:t>
            </w:r>
          </w:p>
        </w:tc>
        <w:tc>
          <w:tcPr>
            <w:tcW w:w="1559" w:type="dxa"/>
            <w:noWrap/>
            <w:tcMar>
              <w:top w:w="15" w:type="dxa"/>
              <w:left w:w="15" w:type="dxa"/>
              <w:bottom w:w="0" w:type="dxa"/>
              <w:right w:w="15" w:type="dxa"/>
            </w:tcMar>
            <w:vAlign w:val="center"/>
            <w:hideMark/>
          </w:tcPr>
          <w:p w14:paraId="6D487CE6" w14:textId="77777777" w:rsidR="00224ECF" w:rsidRPr="00224ECF" w:rsidRDefault="00224ECF" w:rsidP="0013124B">
            <w:pPr>
              <w:widowControl/>
              <w:spacing w:line="320" w:lineRule="exact"/>
              <w:jc w:val="right"/>
              <w:rPr>
                <w:rFonts w:ascii="宋体" w:eastAsia="宋体" w:hAnsi="宋体"/>
                <w:color w:val="000000"/>
                <w:sz w:val="18"/>
                <w:szCs w:val="18"/>
              </w:rPr>
            </w:pPr>
            <w:r w:rsidRPr="00224ECF">
              <w:rPr>
                <w:rFonts w:ascii="宋体" w:eastAsia="宋体" w:hAnsi="宋体" w:hint="eastAsia"/>
                <w:color w:val="000000"/>
                <w:sz w:val="18"/>
                <w:szCs w:val="18"/>
              </w:rPr>
              <w:t>137,000,000.00</w:t>
            </w:r>
          </w:p>
        </w:tc>
        <w:tc>
          <w:tcPr>
            <w:tcW w:w="1418" w:type="dxa"/>
            <w:noWrap/>
            <w:tcMar>
              <w:top w:w="15" w:type="dxa"/>
              <w:left w:w="15" w:type="dxa"/>
              <w:bottom w:w="0" w:type="dxa"/>
              <w:right w:w="15" w:type="dxa"/>
            </w:tcMar>
            <w:vAlign w:val="center"/>
            <w:hideMark/>
          </w:tcPr>
          <w:p w14:paraId="10EC86AF" w14:textId="77777777" w:rsidR="00224ECF" w:rsidRPr="00224ECF" w:rsidRDefault="00224ECF" w:rsidP="0013124B">
            <w:pPr>
              <w:widowControl/>
              <w:spacing w:line="320" w:lineRule="exact"/>
              <w:jc w:val="right"/>
              <w:rPr>
                <w:rFonts w:ascii="宋体" w:eastAsia="宋体" w:hAnsi="宋体"/>
                <w:color w:val="000000"/>
                <w:sz w:val="18"/>
                <w:szCs w:val="18"/>
              </w:rPr>
            </w:pPr>
            <w:r w:rsidRPr="00224ECF">
              <w:rPr>
                <w:rFonts w:ascii="宋体" w:eastAsia="宋体" w:hAnsi="宋体" w:hint="eastAsia"/>
                <w:color w:val="000000"/>
                <w:sz w:val="18"/>
                <w:szCs w:val="18"/>
              </w:rPr>
              <w:t>296,500,000.00</w:t>
            </w:r>
          </w:p>
        </w:tc>
        <w:tc>
          <w:tcPr>
            <w:tcW w:w="1559" w:type="dxa"/>
            <w:noWrap/>
            <w:tcMar>
              <w:top w:w="15" w:type="dxa"/>
              <w:left w:w="15" w:type="dxa"/>
              <w:bottom w:w="0" w:type="dxa"/>
              <w:right w:w="15" w:type="dxa"/>
            </w:tcMar>
            <w:vAlign w:val="center"/>
            <w:hideMark/>
          </w:tcPr>
          <w:p w14:paraId="5CF79641" w14:textId="77777777" w:rsidR="00224ECF" w:rsidRPr="00224ECF" w:rsidRDefault="00224ECF" w:rsidP="0013124B">
            <w:pPr>
              <w:widowControl/>
              <w:spacing w:line="320" w:lineRule="exact"/>
              <w:jc w:val="right"/>
              <w:rPr>
                <w:rFonts w:ascii="宋体" w:eastAsia="宋体" w:hAnsi="宋体"/>
                <w:color w:val="000000"/>
                <w:sz w:val="18"/>
                <w:szCs w:val="18"/>
              </w:rPr>
            </w:pPr>
            <w:r w:rsidRPr="00224ECF">
              <w:rPr>
                <w:rFonts w:ascii="宋体" w:eastAsia="宋体" w:hAnsi="宋体" w:hint="eastAsia"/>
                <w:color w:val="000000"/>
                <w:sz w:val="18"/>
                <w:szCs w:val="18"/>
              </w:rPr>
              <w:t>-159,500,000.00</w:t>
            </w:r>
          </w:p>
        </w:tc>
        <w:tc>
          <w:tcPr>
            <w:tcW w:w="992" w:type="dxa"/>
            <w:noWrap/>
            <w:tcMar>
              <w:top w:w="15" w:type="dxa"/>
              <w:left w:w="15" w:type="dxa"/>
              <w:bottom w:w="0" w:type="dxa"/>
              <w:right w:w="15" w:type="dxa"/>
            </w:tcMar>
            <w:vAlign w:val="center"/>
            <w:hideMark/>
          </w:tcPr>
          <w:p w14:paraId="214C1BAC" w14:textId="77777777" w:rsidR="00224ECF" w:rsidRPr="00224ECF" w:rsidRDefault="00224ECF" w:rsidP="0013124B">
            <w:pPr>
              <w:widowControl/>
              <w:spacing w:line="320" w:lineRule="exact"/>
              <w:jc w:val="right"/>
              <w:rPr>
                <w:rFonts w:ascii="宋体" w:eastAsia="宋体" w:hAnsi="宋体"/>
                <w:color w:val="000000"/>
                <w:sz w:val="18"/>
                <w:szCs w:val="18"/>
              </w:rPr>
            </w:pPr>
            <w:r w:rsidRPr="00224ECF">
              <w:rPr>
                <w:rFonts w:ascii="宋体" w:eastAsia="宋体" w:hAnsi="宋体" w:hint="eastAsia"/>
                <w:color w:val="000000"/>
                <w:sz w:val="18"/>
                <w:szCs w:val="18"/>
              </w:rPr>
              <w:t>-53.79%</w:t>
            </w:r>
          </w:p>
        </w:tc>
        <w:tc>
          <w:tcPr>
            <w:tcW w:w="2410" w:type="dxa"/>
            <w:tcMar>
              <w:top w:w="15" w:type="dxa"/>
              <w:left w:w="15" w:type="dxa"/>
              <w:bottom w:w="0" w:type="dxa"/>
              <w:right w:w="15" w:type="dxa"/>
            </w:tcMar>
            <w:vAlign w:val="center"/>
            <w:hideMark/>
          </w:tcPr>
          <w:p w14:paraId="7FCE6A13" w14:textId="77777777" w:rsidR="00224ECF" w:rsidRPr="00224ECF" w:rsidRDefault="00224ECF" w:rsidP="0013124B">
            <w:pPr>
              <w:spacing w:line="320" w:lineRule="exact"/>
              <w:rPr>
                <w:rFonts w:ascii="宋体" w:eastAsia="宋体" w:hAnsi="宋体"/>
                <w:color w:val="000000"/>
                <w:sz w:val="18"/>
                <w:szCs w:val="18"/>
              </w:rPr>
            </w:pPr>
            <w:r w:rsidRPr="00224ECF">
              <w:rPr>
                <w:rFonts w:ascii="宋体" w:eastAsia="宋体" w:hAnsi="宋体" w:hint="eastAsia"/>
                <w:color w:val="000000"/>
                <w:sz w:val="18"/>
                <w:szCs w:val="18"/>
              </w:rPr>
              <w:t>主要是报告期内购买理财金额减少。</w:t>
            </w:r>
          </w:p>
        </w:tc>
      </w:tr>
      <w:tr w:rsidR="00224ECF" w:rsidRPr="00224ECF" w14:paraId="1440F9C7" w14:textId="77777777" w:rsidTr="00224ECF">
        <w:trPr>
          <w:divId w:val="950477469"/>
          <w:trHeight w:val="465"/>
        </w:trPr>
        <w:tc>
          <w:tcPr>
            <w:tcW w:w="1858" w:type="dxa"/>
            <w:shd w:val="clear" w:color="auto" w:fill="D9D9D9"/>
            <w:tcMar>
              <w:top w:w="15" w:type="dxa"/>
              <w:left w:w="15" w:type="dxa"/>
              <w:bottom w:w="0" w:type="dxa"/>
              <w:right w:w="15" w:type="dxa"/>
            </w:tcMar>
            <w:vAlign w:val="center"/>
            <w:hideMark/>
          </w:tcPr>
          <w:p w14:paraId="1DC647B3" w14:textId="77777777" w:rsidR="00224ECF" w:rsidRPr="00224ECF" w:rsidRDefault="00224ECF" w:rsidP="0013124B">
            <w:pPr>
              <w:widowControl/>
              <w:spacing w:line="320" w:lineRule="exact"/>
              <w:rPr>
                <w:rFonts w:ascii="宋体" w:eastAsia="宋体" w:hAnsi="宋体"/>
                <w:color w:val="000000"/>
                <w:sz w:val="18"/>
                <w:szCs w:val="18"/>
              </w:rPr>
            </w:pPr>
            <w:r w:rsidRPr="00224ECF">
              <w:rPr>
                <w:rFonts w:ascii="宋体" w:eastAsia="宋体" w:hAnsi="宋体" w:hint="eastAsia"/>
                <w:color w:val="000000"/>
                <w:sz w:val="18"/>
                <w:szCs w:val="18"/>
              </w:rPr>
              <w:t>取得借款收到的现金</w:t>
            </w:r>
          </w:p>
        </w:tc>
        <w:tc>
          <w:tcPr>
            <w:tcW w:w="1559" w:type="dxa"/>
            <w:noWrap/>
            <w:tcMar>
              <w:top w:w="15" w:type="dxa"/>
              <w:left w:w="15" w:type="dxa"/>
              <w:bottom w:w="0" w:type="dxa"/>
              <w:right w:w="15" w:type="dxa"/>
            </w:tcMar>
            <w:vAlign w:val="center"/>
            <w:hideMark/>
          </w:tcPr>
          <w:p w14:paraId="5AB95207" w14:textId="77777777" w:rsidR="00224ECF" w:rsidRPr="00224ECF" w:rsidRDefault="00224ECF" w:rsidP="0013124B">
            <w:pPr>
              <w:widowControl/>
              <w:spacing w:line="320" w:lineRule="exact"/>
              <w:jc w:val="right"/>
              <w:rPr>
                <w:rFonts w:ascii="宋体" w:eastAsia="宋体" w:hAnsi="宋体"/>
                <w:color w:val="000000"/>
                <w:sz w:val="18"/>
                <w:szCs w:val="18"/>
              </w:rPr>
            </w:pPr>
            <w:r w:rsidRPr="00224ECF">
              <w:rPr>
                <w:rFonts w:ascii="宋体" w:eastAsia="宋体" w:hAnsi="宋体" w:hint="eastAsia"/>
                <w:color w:val="000000"/>
                <w:sz w:val="18"/>
                <w:szCs w:val="18"/>
              </w:rPr>
              <w:t>81,996,167.37</w:t>
            </w:r>
          </w:p>
        </w:tc>
        <w:tc>
          <w:tcPr>
            <w:tcW w:w="1418" w:type="dxa"/>
            <w:noWrap/>
            <w:tcMar>
              <w:top w:w="15" w:type="dxa"/>
              <w:left w:w="15" w:type="dxa"/>
              <w:bottom w:w="0" w:type="dxa"/>
              <w:right w:w="15" w:type="dxa"/>
            </w:tcMar>
            <w:vAlign w:val="center"/>
            <w:hideMark/>
          </w:tcPr>
          <w:p w14:paraId="128CB2A2" w14:textId="77777777" w:rsidR="00224ECF" w:rsidRPr="00224ECF" w:rsidRDefault="00224ECF" w:rsidP="0013124B">
            <w:pPr>
              <w:widowControl/>
              <w:spacing w:line="320" w:lineRule="exact"/>
              <w:jc w:val="right"/>
              <w:rPr>
                <w:rFonts w:ascii="宋体" w:eastAsia="宋体" w:hAnsi="宋体"/>
                <w:color w:val="000000"/>
                <w:sz w:val="18"/>
                <w:szCs w:val="18"/>
              </w:rPr>
            </w:pPr>
            <w:r w:rsidRPr="00224ECF">
              <w:rPr>
                <w:rFonts w:ascii="宋体" w:eastAsia="宋体" w:hAnsi="宋体" w:hint="eastAsia"/>
                <w:color w:val="000000"/>
                <w:sz w:val="18"/>
                <w:szCs w:val="18"/>
              </w:rPr>
              <w:t>10,000,000.00</w:t>
            </w:r>
          </w:p>
        </w:tc>
        <w:tc>
          <w:tcPr>
            <w:tcW w:w="1559" w:type="dxa"/>
            <w:noWrap/>
            <w:tcMar>
              <w:top w:w="15" w:type="dxa"/>
              <w:left w:w="15" w:type="dxa"/>
              <w:bottom w:w="0" w:type="dxa"/>
              <w:right w:w="15" w:type="dxa"/>
            </w:tcMar>
            <w:vAlign w:val="center"/>
            <w:hideMark/>
          </w:tcPr>
          <w:p w14:paraId="3AADAD65" w14:textId="77777777" w:rsidR="00224ECF" w:rsidRPr="00224ECF" w:rsidRDefault="00224ECF" w:rsidP="0013124B">
            <w:pPr>
              <w:widowControl/>
              <w:spacing w:line="320" w:lineRule="exact"/>
              <w:jc w:val="right"/>
              <w:rPr>
                <w:rFonts w:ascii="宋体" w:eastAsia="宋体" w:hAnsi="宋体"/>
                <w:color w:val="000000"/>
                <w:sz w:val="18"/>
                <w:szCs w:val="18"/>
              </w:rPr>
            </w:pPr>
            <w:r w:rsidRPr="00224ECF">
              <w:rPr>
                <w:rFonts w:ascii="宋体" w:eastAsia="宋体" w:hAnsi="宋体" w:hint="eastAsia"/>
                <w:color w:val="000000"/>
                <w:sz w:val="18"/>
                <w:szCs w:val="18"/>
              </w:rPr>
              <w:t>71,996,167.37</w:t>
            </w:r>
          </w:p>
        </w:tc>
        <w:tc>
          <w:tcPr>
            <w:tcW w:w="992" w:type="dxa"/>
            <w:noWrap/>
            <w:tcMar>
              <w:top w:w="15" w:type="dxa"/>
              <w:left w:w="15" w:type="dxa"/>
              <w:bottom w:w="0" w:type="dxa"/>
              <w:right w:w="15" w:type="dxa"/>
            </w:tcMar>
            <w:vAlign w:val="center"/>
            <w:hideMark/>
          </w:tcPr>
          <w:p w14:paraId="33E1CC8A" w14:textId="77777777" w:rsidR="00224ECF" w:rsidRPr="00224ECF" w:rsidRDefault="00224ECF" w:rsidP="0013124B">
            <w:pPr>
              <w:widowControl/>
              <w:spacing w:line="320" w:lineRule="exact"/>
              <w:jc w:val="right"/>
              <w:rPr>
                <w:rFonts w:ascii="宋体" w:eastAsia="宋体" w:hAnsi="宋体"/>
                <w:color w:val="000000"/>
                <w:sz w:val="18"/>
                <w:szCs w:val="18"/>
              </w:rPr>
            </w:pPr>
            <w:r w:rsidRPr="00224ECF">
              <w:rPr>
                <w:rFonts w:ascii="宋体" w:eastAsia="宋体" w:hAnsi="宋体" w:hint="eastAsia"/>
                <w:color w:val="000000"/>
                <w:sz w:val="18"/>
                <w:szCs w:val="18"/>
              </w:rPr>
              <w:t>719.96%</w:t>
            </w:r>
          </w:p>
        </w:tc>
        <w:tc>
          <w:tcPr>
            <w:tcW w:w="2410" w:type="dxa"/>
            <w:tcMar>
              <w:top w:w="15" w:type="dxa"/>
              <w:left w:w="15" w:type="dxa"/>
              <w:bottom w:w="0" w:type="dxa"/>
              <w:right w:w="15" w:type="dxa"/>
            </w:tcMar>
            <w:vAlign w:val="center"/>
            <w:hideMark/>
          </w:tcPr>
          <w:p w14:paraId="7870A398" w14:textId="77777777" w:rsidR="00224ECF" w:rsidRPr="00224ECF" w:rsidRDefault="00224ECF" w:rsidP="0013124B">
            <w:pPr>
              <w:spacing w:line="320" w:lineRule="exact"/>
              <w:rPr>
                <w:rFonts w:ascii="宋体" w:eastAsia="宋体" w:hAnsi="宋体"/>
                <w:color w:val="000000"/>
                <w:sz w:val="18"/>
                <w:szCs w:val="18"/>
              </w:rPr>
            </w:pPr>
            <w:r w:rsidRPr="00224ECF">
              <w:rPr>
                <w:rFonts w:ascii="宋体" w:eastAsia="宋体" w:hAnsi="宋体" w:hint="eastAsia"/>
                <w:color w:val="000000"/>
                <w:sz w:val="18"/>
                <w:szCs w:val="18"/>
              </w:rPr>
              <w:t>主要是报告期内银行借款金额增加。</w:t>
            </w:r>
          </w:p>
        </w:tc>
      </w:tr>
      <w:tr w:rsidR="00224ECF" w:rsidRPr="00224ECF" w14:paraId="645D8F63" w14:textId="77777777" w:rsidTr="00224ECF">
        <w:trPr>
          <w:divId w:val="950477469"/>
          <w:trHeight w:val="465"/>
        </w:trPr>
        <w:tc>
          <w:tcPr>
            <w:tcW w:w="1858" w:type="dxa"/>
            <w:shd w:val="clear" w:color="auto" w:fill="D9D9D9"/>
            <w:tcMar>
              <w:top w:w="15" w:type="dxa"/>
              <w:left w:w="15" w:type="dxa"/>
              <w:bottom w:w="0" w:type="dxa"/>
              <w:right w:w="15" w:type="dxa"/>
            </w:tcMar>
            <w:vAlign w:val="center"/>
            <w:hideMark/>
          </w:tcPr>
          <w:p w14:paraId="1BBB0F00" w14:textId="77777777" w:rsidR="00224ECF" w:rsidRPr="00224ECF" w:rsidRDefault="00224ECF" w:rsidP="0013124B">
            <w:pPr>
              <w:widowControl/>
              <w:spacing w:line="320" w:lineRule="exact"/>
              <w:rPr>
                <w:rFonts w:ascii="宋体" w:eastAsia="宋体" w:hAnsi="宋体"/>
                <w:color w:val="000000"/>
                <w:sz w:val="18"/>
                <w:szCs w:val="18"/>
              </w:rPr>
            </w:pPr>
            <w:r w:rsidRPr="00224ECF">
              <w:rPr>
                <w:rFonts w:ascii="宋体" w:eastAsia="宋体" w:hAnsi="宋体" w:hint="eastAsia"/>
                <w:color w:val="000000"/>
                <w:sz w:val="18"/>
                <w:szCs w:val="18"/>
              </w:rPr>
              <w:t>偿还债务所支付的现金</w:t>
            </w:r>
          </w:p>
        </w:tc>
        <w:tc>
          <w:tcPr>
            <w:tcW w:w="1559" w:type="dxa"/>
            <w:noWrap/>
            <w:tcMar>
              <w:top w:w="15" w:type="dxa"/>
              <w:left w:w="15" w:type="dxa"/>
              <w:bottom w:w="0" w:type="dxa"/>
              <w:right w:w="15" w:type="dxa"/>
            </w:tcMar>
            <w:vAlign w:val="center"/>
            <w:hideMark/>
          </w:tcPr>
          <w:p w14:paraId="723B4651" w14:textId="77777777" w:rsidR="00224ECF" w:rsidRPr="00224ECF" w:rsidRDefault="00224ECF" w:rsidP="0013124B">
            <w:pPr>
              <w:widowControl/>
              <w:spacing w:line="320" w:lineRule="exact"/>
              <w:jc w:val="right"/>
              <w:rPr>
                <w:rFonts w:ascii="宋体" w:eastAsia="宋体" w:hAnsi="宋体"/>
                <w:color w:val="000000"/>
                <w:sz w:val="18"/>
                <w:szCs w:val="18"/>
              </w:rPr>
            </w:pPr>
            <w:r w:rsidRPr="00224ECF">
              <w:rPr>
                <w:rFonts w:ascii="宋体" w:eastAsia="宋体" w:hAnsi="宋体" w:hint="eastAsia"/>
                <w:color w:val="000000"/>
                <w:sz w:val="18"/>
                <w:szCs w:val="18"/>
              </w:rPr>
              <w:t>46,092,499.98</w:t>
            </w:r>
          </w:p>
        </w:tc>
        <w:tc>
          <w:tcPr>
            <w:tcW w:w="1418" w:type="dxa"/>
            <w:noWrap/>
            <w:tcMar>
              <w:top w:w="15" w:type="dxa"/>
              <w:left w:w="15" w:type="dxa"/>
              <w:bottom w:w="0" w:type="dxa"/>
              <w:right w:w="15" w:type="dxa"/>
            </w:tcMar>
            <w:vAlign w:val="center"/>
            <w:hideMark/>
          </w:tcPr>
          <w:p w14:paraId="67059107" w14:textId="77777777" w:rsidR="00224ECF" w:rsidRPr="00224ECF" w:rsidRDefault="00224ECF" w:rsidP="0013124B">
            <w:pPr>
              <w:widowControl/>
              <w:spacing w:line="320" w:lineRule="exact"/>
              <w:jc w:val="right"/>
              <w:rPr>
                <w:rFonts w:ascii="宋体" w:eastAsia="宋体" w:hAnsi="宋体"/>
                <w:color w:val="000000"/>
                <w:sz w:val="18"/>
                <w:szCs w:val="18"/>
              </w:rPr>
            </w:pPr>
            <w:r w:rsidRPr="00224ECF">
              <w:rPr>
                <w:rFonts w:ascii="宋体" w:eastAsia="宋体" w:hAnsi="宋体" w:hint="eastAsia"/>
                <w:color w:val="000000"/>
                <w:sz w:val="18"/>
                <w:szCs w:val="18"/>
              </w:rPr>
              <w:t>10,000,000.00</w:t>
            </w:r>
          </w:p>
        </w:tc>
        <w:tc>
          <w:tcPr>
            <w:tcW w:w="1559" w:type="dxa"/>
            <w:noWrap/>
            <w:tcMar>
              <w:top w:w="15" w:type="dxa"/>
              <w:left w:w="15" w:type="dxa"/>
              <w:bottom w:w="0" w:type="dxa"/>
              <w:right w:w="15" w:type="dxa"/>
            </w:tcMar>
            <w:vAlign w:val="center"/>
            <w:hideMark/>
          </w:tcPr>
          <w:p w14:paraId="5B99A045" w14:textId="77777777" w:rsidR="00224ECF" w:rsidRPr="00224ECF" w:rsidRDefault="00224ECF" w:rsidP="0013124B">
            <w:pPr>
              <w:widowControl/>
              <w:spacing w:line="320" w:lineRule="exact"/>
              <w:jc w:val="right"/>
              <w:rPr>
                <w:rFonts w:ascii="宋体" w:eastAsia="宋体" w:hAnsi="宋体"/>
                <w:color w:val="000000"/>
                <w:sz w:val="18"/>
                <w:szCs w:val="18"/>
              </w:rPr>
            </w:pPr>
            <w:r w:rsidRPr="00224ECF">
              <w:rPr>
                <w:rFonts w:ascii="宋体" w:eastAsia="宋体" w:hAnsi="宋体" w:hint="eastAsia"/>
                <w:color w:val="000000"/>
                <w:sz w:val="18"/>
                <w:szCs w:val="18"/>
              </w:rPr>
              <w:t>36,092,499.98</w:t>
            </w:r>
          </w:p>
        </w:tc>
        <w:tc>
          <w:tcPr>
            <w:tcW w:w="992" w:type="dxa"/>
            <w:noWrap/>
            <w:tcMar>
              <w:top w:w="15" w:type="dxa"/>
              <w:left w:w="15" w:type="dxa"/>
              <w:bottom w:w="0" w:type="dxa"/>
              <w:right w:w="15" w:type="dxa"/>
            </w:tcMar>
            <w:vAlign w:val="center"/>
            <w:hideMark/>
          </w:tcPr>
          <w:p w14:paraId="2FA65208" w14:textId="77777777" w:rsidR="00224ECF" w:rsidRPr="00224ECF" w:rsidRDefault="00224ECF" w:rsidP="0013124B">
            <w:pPr>
              <w:widowControl/>
              <w:spacing w:line="320" w:lineRule="exact"/>
              <w:jc w:val="right"/>
              <w:rPr>
                <w:rFonts w:ascii="宋体" w:eastAsia="宋体" w:hAnsi="宋体"/>
                <w:color w:val="000000"/>
                <w:sz w:val="18"/>
                <w:szCs w:val="18"/>
              </w:rPr>
            </w:pPr>
            <w:r w:rsidRPr="00224ECF">
              <w:rPr>
                <w:rFonts w:ascii="宋体" w:eastAsia="宋体" w:hAnsi="宋体" w:hint="eastAsia"/>
                <w:color w:val="000000"/>
                <w:sz w:val="18"/>
                <w:szCs w:val="18"/>
              </w:rPr>
              <w:t>360.92%</w:t>
            </w:r>
          </w:p>
        </w:tc>
        <w:tc>
          <w:tcPr>
            <w:tcW w:w="2410" w:type="dxa"/>
            <w:tcMar>
              <w:top w:w="15" w:type="dxa"/>
              <w:left w:w="15" w:type="dxa"/>
              <w:bottom w:w="0" w:type="dxa"/>
              <w:right w:w="15" w:type="dxa"/>
            </w:tcMar>
            <w:vAlign w:val="center"/>
            <w:hideMark/>
          </w:tcPr>
          <w:p w14:paraId="1AA5C404" w14:textId="77777777" w:rsidR="00224ECF" w:rsidRPr="00224ECF" w:rsidRDefault="00224ECF" w:rsidP="0013124B">
            <w:pPr>
              <w:spacing w:line="320" w:lineRule="exact"/>
              <w:rPr>
                <w:rFonts w:ascii="宋体" w:eastAsia="宋体" w:hAnsi="宋体"/>
                <w:color w:val="000000"/>
                <w:sz w:val="18"/>
                <w:szCs w:val="18"/>
              </w:rPr>
            </w:pPr>
            <w:r w:rsidRPr="00224ECF">
              <w:rPr>
                <w:rFonts w:ascii="宋体" w:eastAsia="宋体" w:hAnsi="宋体" w:hint="eastAsia"/>
                <w:color w:val="000000"/>
                <w:sz w:val="18"/>
                <w:szCs w:val="18"/>
              </w:rPr>
              <w:t>主要是报告期内归还银行借款金额增加。</w:t>
            </w:r>
          </w:p>
        </w:tc>
      </w:tr>
    </w:tbl>
    <w:p w14:paraId="7452C32C" w14:textId="77777777" w:rsidR="007A3E7B" w:rsidRDefault="00224ECF">
      <w:pPr>
        <w:pStyle w:val="headingh1"/>
        <w:spacing w:before="300" w:after="300" w:line="320" w:lineRule="exact"/>
        <w:rPr>
          <w:rFonts w:ascii="宋体" w:eastAsia="宋体" w:hAnsi="宋体" w:cs="宋体"/>
          <w:b/>
          <w:bCs/>
          <w:sz w:val="24"/>
          <w:szCs w:val="24"/>
        </w:rPr>
      </w:pPr>
      <w:bookmarkStart w:id="5" w:name="_Toc988893"/>
      <w:r>
        <w:rPr>
          <w:rFonts w:ascii="宋体" w:eastAsia="宋体" w:hAnsi="宋体" w:cs="宋体"/>
          <w:b/>
          <w:bCs/>
          <w:sz w:val="24"/>
          <w:szCs w:val="24"/>
        </w:rPr>
        <w:t xml:space="preserve">二、股东信息 </w:t>
      </w:r>
      <w:bookmarkEnd w:id="5"/>
    </w:p>
    <w:p w14:paraId="261652A4" w14:textId="77777777" w:rsidR="007A3E7B" w:rsidRDefault="00224ECF">
      <w:pPr>
        <w:pStyle w:val="2"/>
        <w:spacing w:before="300" w:after="300" w:line="280" w:lineRule="exact"/>
        <w:rPr>
          <w:rFonts w:ascii="宋体" w:eastAsia="宋体" w:hAnsi="宋体" w:cs="宋体"/>
          <w:b/>
          <w:bCs/>
        </w:rPr>
      </w:pPr>
      <w:bookmarkStart w:id="6" w:name="_Toc988894"/>
      <w:r>
        <w:rPr>
          <w:rFonts w:ascii="宋体" w:eastAsia="宋体" w:hAnsi="宋体" w:cs="宋体"/>
          <w:b/>
          <w:bCs/>
        </w:rPr>
        <w:t>（一） 普通股股东总数和表决权恢复的优先股股东数量及前十名股东持股情况表</w:t>
      </w:r>
      <w:bookmarkEnd w:id="6"/>
    </w:p>
    <w:p w14:paraId="416D2788" w14:textId="77777777" w:rsidR="007A3E7B" w:rsidRDefault="00224ECF">
      <w:pPr>
        <w:spacing w:before="40" w:after="40" w:line="240" w:lineRule="exact"/>
        <w:jc w:val="right"/>
        <w:rPr>
          <w:rFonts w:ascii="宋体" w:eastAsia="宋体" w:hAnsi="宋体" w:cs="宋体"/>
          <w:sz w:val="18"/>
          <w:szCs w:val="18"/>
        </w:rPr>
      </w:pPr>
      <w:r>
        <w:rPr>
          <w:rFonts w:ascii="宋体" w:eastAsia="宋体" w:hAnsi="宋体" w:cs="宋体"/>
          <w:sz w:val="18"/>
          <w:szCs w:val="18"/>
        </w:rPr>
        <w:t>单位：股</w:t>
      </w:r>
    </w:p>
    <w:tbl>
      <w:tblPr>
        <w:tblW w:w="9781"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1985"/>
        <w:gridCol w:w="1134"/>
        <w:gridCol w:w="992"/>
        <w:gridCol w:w="1559"/>
        <w:gridCol w:w="1418"/>
        <w:gridCol w:w="1417"/>
        <w:gridCol w:w="1276"/>
      </w:tblGrid>
      <w:tr w:rsidR="007A3E7B" w14:paraId="05356EE7" w14:textId="77777777" w:rsidTr="0013124B">
        <w:trPr>
          <w:trHeight w:val="240"/>
        </w:trPr>
        <w:tc>
          <w:tcPr>
            <w:tcW w:w="3119"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139270F7" w14:textId="77777777" w:rsidR="007A3E7B" w:rsidRDefault="00224ECF" w:rsidP="0013124B">
            <w:pPr>
              <w:spacing w:line="280" w:lineRule="exact"/>
              <w:rPr>
                <w:rFonts w:ascii="宋体" w:eastAsia="宋体" w:hAnsi="宋体" w:cs="宋体"/>
                <w:sz w:val="18"/>
                <w:szCs w:val="18"/>
              </w:rPr>
            </w:pPr>
            <w:r>
              <w:rPr>
                <w:rFonts w:ascii="宋体" w:eastAsia="宋体" w:hAnsi="宋体" w:cs="宋体"/>
                <w:sz w:val="18"/>
                <w:szCs w:val="18"/>
              </w:rPr>
              <w:t>报告期末普通股股东总数</w:t>
            </w:r>
          </w:p>
        </w:tc>
        <w:tc>
          <w:tcPr>
            <w:tcW w:w="992" w:type="dxa"/>
            <w:tcBorders>
              <w:top w:val="single" w:sz="2" w:space="0" w:color="auto"/>
              <w:left w:val="single" w:sz="2" w:space="0" w:color="auto"/>
              <w:bottom w:val="single" w:sz="2" w:space="0" w:color="auto"/>
              <w:right w:val="single" w:sz="2" w:space="0" w:color="auto"/>
            </w:tcBorders>
            <w:vAlign w:val="center"/>
          </w:tcPr>
          <w:p w14:paraId="74045E10" w14:textId="77777777" w:rsidR="007A3E7B" w:rsidRDefault="00224ECF" w:rsidP="0013124B">
            <w:pPr>
              <w:spacing w:line="280" w:lineRule="exact"/>
              <w:jc w:val="right"/>
              <w:rPr>
                <w:rFonts w:ascii="宋体" w:eastAsia="宋体" w:hAnsi="宋体" w:cs="宋体"/>
                <w:sz w:val="18"/>
                <w:szCs w:val="18"/>
              </w:rPr>
            </w:pPr>
            <w:r>
              <w:rPr>
                <w:rFonts w:ascii="宋体" w:eastAsia="宋体" w:hAnsi="宋体" w:cs="宋体"/>
                <w:sz w:val="18"/>
                <w:szCs w:val="18"/>
              </w:rPr>
              <w:t>39,982</w:t>
            </w:r>
          </w:p>
        </w:tc>
        <w:tc>
          <w:tcPr>
            <w:tcW w:w="4394"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66997DB4" w14:textId="77777777" w:rsidR="007A3E7B" w:rsidRDefault="00224ECF" w:rsidP="0013124B">
            <w:pPr>
              <w:spacing w:line="280" w:lineRule="exact"/>
              <w:rPr>
                <w:rFonts w:ascii="宋体" w:eastAsia="宋体" w:hAnsi="宋体" w:cs="宋体"/>
                <w:sz w:val="18"/>
                <w:szCs w:val="18"/>
              </w:rPr>
            </w:pPr>
            <w:r>
              <w:rPr>
                <w:rFonts w:ascii="宋体" w:eastAsia="宋体" w:hAnsi="宋体" w:cs="宋体"/>
                <w:sz w:val="18"/>
                <w:szCs w:val="18"/>
              </w:rPr>
              <w:t>报告期末表决权恢复的优先股股东总数（如有）</w:t>
            </w:r>
          </w:p>
        </w:tc>
        <w:tc>
          <w:tcPr>
            <w:tcW w:w="1276" w:type="dxa"/>
            <w:tcBorders>
              <w:top w:val="single" w:sz="2" w:space="0" w:color="auto"/>
              <w:left w:val="single" w:sz="2" w:space="0" w:color="auto"/>
              <w:bottom w:val="single" w:sz="2" w:space="0" w:color="auto"/>
              <w:right w:val="single" w:sz="2" w:space="0" w:color="auto"/>
            </w:tcBorders>
            <w:vAlign w:val="center"/>
          </w:tcPr>
          <w:p w14:paraId="29783FD4" w14:textId="77777777" w:rsidR="007A3E7B" w:rsidRDefault="00224ECF" w:rsidP="0013124B">
            <w:pPr>
              <w:spacing w:line="280" w:lineRule="exact"/>
              <w:jc w:val="right"/>
              <w:rPr>
                <w:rFonts w:ascii="宋体" w:eastAsia="宋体" w:hAnsi="宋体" w:cs="宋体"/>
                <w:sz w:val="18"/>
                <w:szCs w:val="18"/>
              </w:rPr>
            </w:pPr>
            <w:r>
              <w:rPr>
                <w:rFonts w:ascii="宋体" w:eastAsia="宋体" w:hAnsi="宋体" w:cs="宋体"/>
                <w:sz w:val="18"/>
                <w:szCs w:val="18"/>
              </w:rPr>
              <w:t>0</w:t>
            </w:r>
          </w:p>
        </w:tc>
      </w:tr>
      <w:tr w:rsidR="007A3E7B" w14:paraId="1B848A7D" w14:textId="77777777" w:rsidTr="0013124B">
        <w:trPr>
          <w:trHeight w:val="240"/>
        </w:trPr>
        <w:tc>
          <w:tcPr>
            <w:tcW w:w="9781" w:type="dxa"/>
            <w:gridSpan w:val="7"/>
            <w:tcBorders>
              <w:top w:val="single" w:sz="2" w:space="0" w:color="auto"/>
              <w:left w:val="single" w:sz="2" w:space="0" w:color="auto"/>
              <w:bottom w:val="single" w:sz="2" w:space="0" w:color="auto"/>
              <w:right w:val="single" w:sz="2" w:space="0" w:color="auto"/>
            </w:tcBorders>
            <w:shd w:val="clear" w:color="auto" w:fill="D3D3D3"/>
            <w:vAlign w:val="center"/>
          </w:tcPr>
          <w:p w14:paraId="6DEC40F3" w14:textId="77777777" w:rsidR="007A3E7B" w:rsidRDefault="00224ECF" w:rsidP="0013124B">
            <w:pPr>
              <w:spacing w:line="280" w:lineRule="exact"/>
              <w:jc w:val="center"/>
              <w:rPr>
                <w:rFonts w:ascii="宋体" w:eastAsia="宋体" w:hAnsi="宋体" w:cs="宋体"/>
                <w:sz w:val="18"/>
                <w:szCs w:val="18"/>
              </w:rPr>
            </w:pPr>
            <w:r>
              <w:rPr>
                <w:rFonts w:ascii="宋体" w:eastAsia="宋体" w:hAnsi="宋体" w:cs="宋体"/>
                <w:sz w:val="18"/>
                <w:szCs w:val="18"/>
              </w:rPr>
              <w:t>前10名股东持股情况（不含通过转融通出借股份）</w:t>
            </w:r>
          </w:p>
        </w:tc>
      </w:tr>
      <w:tr w:rsidR="007A3E7B" w14:paraId="49CB9033" w14:textId="77777777" w:rsidTr="0013124B">
        <w:trPr>
          <w:trHeight w:val="240"/>
        </w:trPr>
        <w:tc>
          <w:tcPr>
            <w:tcW w:w="1985"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6C19994" w14:textId="77777777" w:rsidR="007A3E7B" w:rsidRDefault="00224ECF" w:rsidP="0013124B">
            <w:pPr>
              <w:spacing w:line="280" w:lineRule="exact"/>
              <w:jc w:val="center"/>
              <w:rPr>
                <w:rFonts w:ascii="宋体" w:eastAsia="宋体" w:hAnsi="宋体" w:cs="宋体"/>
                <w:sz w:val="18"/>
                <w:szCs w:val="18"/>
              </w:rPr>
            </w:pPr>
            <w:r>
              <w:rPr>
                <w:rFonts w:ascii="宋体" w:eastAsia="宋体" w:hAnsi="宋体" w:cs="宋体"/>
                <w:sz w:val="18"/>
                <w:szCs w:val="18"/>
              </w:rPr>
              <w:t>股东名称</w:t>
            </w:r>
          </w:p>
        </w:tc>
        <w:tc>
          <w:tcPr>
            <w:tcW w:w="1134"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C2D9723" w14:textId="77777777" w:rsidR="007A3E7B" w:rsidRDefault="00224ECF" w:rsidP="0013124B">
            <w:pPr>
              <w:spacing w:line="280" w:lineRule="exact"/>
              <w:jc w:val="center"/>
              <w:rPr>
                <w:rFonts w:ascii="宋体" w:eastAsia="宋体" w:hAnsi="宋体" w:cs="宋体"/>
                <w:sz w:val="18"/>
                <w:szCs w:val="18"/>
              </w:rPr>
            </w:pPr>
            <w:r>
              <w:rPr>
                <w:rFonts w:ascii="宋体" w:eastAsia="宋体" w:hAnsi="宋体" w:cs="宋体"/>
                <w:sz w:val="18"/>
                <w:szCs w:val="18"/>
              </w:rPr>
              <w:t>股东性质</w:t>
            </w:r>
          </w:p>
        </w:tc>
        <w:tc>
          <w:tcPr>
            <w:tcW w:w="992"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4C0BE16C" w14:textId="77777777" w:rsidR="007A3E7B" w:rsidRDefault="00224ECF" w:rsidP="0013124B">
            <w:pPr>
              <w:spacing w:line="280" w:lineRule="exact"/>
              <w:jc w:val="center"/>
              <w:rPr>
                <w:rFonts w:ascii="宋体" w:eastAsia="宋体" w:hAnsi="宋体" w:cs="宋体"/>
                <w:sz w:val="18"/>
                <w:szCs w:val="18"/>
              </w:rPr>
            </w:pPr>
            <w:r>
              <w:rPr>
                <w:rFonts w:ascii="宋体" w:eastAsia="宋体" w:hAnsi="宋体" w:cs="宋体"/>
                <w:sz w:val="18"/>
                <w:szCs w:val="18"/>
              </w:rPr>
              <w:t>持股比例（%）</w:t>
            </w:r>
          </w:p>
        </w:tc>
        <w:tc>
          <w:tcPr>
            <w:tcW w:w="1559"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ED3BF8D" w14:textId="77777777" w:rsidR="007A3E7B" w:rsidRDefault="00224ECF" w:rsidP="0013124B">
            <w:pPr>
              <w:spacing w:line="280" w:lineRule="exact"/>
              <w:jc w:val="center"/>
              <w:rPr>
                <w:rFonts w:ascii="宋体" w:eastAsia="宋体" w:hAnsi="宋体" w:cs="宋体"/>
                <w:sz w:val="18"/>
                <w:szCs w:val="18"/>
              </w:rPr>
            </w:pPr>
            <w:r>
              <w:rPr>
                <w:rFonts w:ascii="宋体" w:eastAsia="宋体" w:hAnsi="宋体" w:cs="宋体"/>
                <w:sz w:val="18"/>
                <w:szCs w:val="18"/>
              </w:rPr>
              <w:t>持股数量</w:t>
            </w:r>
          </w:p>
        </w:tc>
        <w:tc>
          <w:tcPr>
            <w:tcW w:w="1418" w:type="dxa"/>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1C6883D4" w14:textId="77777777" w:rsidR="007A3E7B" w:rsidRDefault="00224ECF" w:rsidP="0013124B">
            <w:pPr>
              <w:spacing w:line="280" w:lineRule="exact"/>
              <w:jc w:val="center"/>
              <w:rPr>
                <w:rFonts w:ascii="宋体" w:eastAsia="宋体" w:hAnsi="宋体" w:cs="宋体"/>
                <w:sz w:val="18"/>
                <w:szCs w:val="18"/>
              </w:rPr>
            </w:pPr>
            <w:r>
              <w:rPr>
                <w:rFonts w:ascii="宋体" w:eastAsia="宋体" w:hAnsi="宋体" w:cs="宋体"/>
                <w:sz w:val="18"/>
                <w:szCs w:val="18"/>
              </w:rPr>
              <w:t>持有有限售条件的股份数量</w:t>
            </w:r>
          </w:p>
        </w:tc>
        <w:tc>
          <w:tcPr>
            <w:tcW w:w="269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70961C60" w14:textId="77777777" w:rsidR="007A3E7B" w:rsidRDefault="00224ECF" w:rsidP="0013124B">
            <w:pPr>
              <w:spacing w:line="280" w:lineRule="exact"/>
              <w:jc w:val="center"/>
              <w:rPr>
                <w:rFonts w:ascii="宋体" w:eastAsia="宋体" w:hAnsi="宋体" w:cs="宋体"/>
                <w:sz w:val="18"/>
                <w:szCs w:val="18"/>
              </w:rPr>
            </w:pPr>
            <w:r>
              <w:rPr>
                <w:rFonts w:ascii="宋体" w:eastAsia="宋体" w:hAnsi="宋体" w:cs="宋体"/>
                <w:sz w:val="18"/>
                <w:szCs w:val="18"/>
              </w:rPr>
              <w:t>质押、标记或冻结情况</w:t>
            </w:r>
          </w:p>
        </w:tc>
      </w:tr>
      <w:tr w:rsidR="007A3E7B" w14:paraId="3393DAB5" w14:textId="77777777" w:rsidTr="0013124B">
        <w:trPr>
          <w:trHeight w:val="240"/>
        </w:trPr>
        <w:tc>
          <w:tcPr>
            <w:tcW w:w="1985"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167E226" w14:textId="77777777" w:rsidR="007A3E7B" w:rsidRDefault="007A3E7B" w:rsidP="0013124B">
            <w:pPr>
              <w:spacing w:line="280" w:lineRule="exact"/>
            </w:pPr>
          </w:p>
        </w:tc>
        <w:tc>
          <w:tcPr>
            <w:tcW w:w="1134"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295B9BAE" w14:textId="77777777" w:rsidR="007A3E7B" w:rsidRDefault="007A3E7B" w:rsidP="0013124B">
            <w:pPr>
              <w:spacing w:line="280" w:lineRule="exact"/>
            </w:pPr>
          </w:p>
        </w:tc>
        <w:tc>
          <w:tcPr>
            <w:tcW w:w="992"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3A702DD0" w14:textId="77777777" w:rsidR="007A3E7B" w:rsidRDefault="007A3E7B" w:rsidP="0013124B">
            <w:pPr>
              <w:spacing w:line="280" w:lineRule="exact"/>
            </w:pPr>
          </w:p>
        </w:tc>
        <w:tc>
          <w:tcPr>
            <w:tcW w:w="1559"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7C9A68F7" w14:textId="77777777" w:rsidR="007A3E7B" w:rsidRDefault="007A3E7B" w:rsidP="0013124B">
            <w:pPr>
              <w:spacing w:line="280" w:lineRule="exact"/>
            </w:pPr>
          </w:p>
        </w:tc>
        <w:tc>
          <w:tcPr>
            <w:tcW w:w="1418" w:type="dxa"/>
            <w:vMerge/>
            <w:tcBorders>
              <w:top w:val="single" w:sz="2" w:space="0" w:color="auto"/>
              <w:left w:val="single" w:sz="2" w:space="0" w:color="auto"/>
              <w:bottom w:val="single" w:sz="2" w:space="0" w:color="auto"/>
              <w:right w:val="single" w:sz="2" w:space="0" w:color="auto"/>
            </w:tcBorders>
            <w:shd w:val="clear" w:color="auto" w:fill="D3D3D3"/>
            <w:vAlign w:val="center"/>
          </w:tcPr>
          <w:p w14:paraId="4AB9B4DB" w14:textId="77777777" w:rsidR="007A3E7B" w:rsidRDefault="007A3E7B" w:rsidP="0013124B">
            <w:pPr>
              <w:spacing w:line="280" w:lineRule="exact"/>
            </w:pPr>
          </w:p>
        </w:tc>
        <w:tc>
          <w:tcPr>
            <w:tcW w:w="1417" w:type="dxa"/>
            <w:tcBorders>
              <w:top w:val="single" w:sz="2" w:space="0" w:color="auto"/>
              <w:left w:val="single" w:sz="2" w:space="0" w:color="auto"/>
              <w:bottom w:val="single" w:sz="2" w:space="0" w:color="auto"/>
              <w:right w:val="single" w:sz="2" w:space="0" w:color="auto"/>
            </w:tcBorders>
            <w:shd w:val="clear" w:color="auto" w:fill="D3D3D3"/>
            <w:vAlign w:val="center"/>
          </w:tcPr>
          <w:p w14:paraId="515C0967" w14:textId="77777777" w:rsidR="007A3E7B" w:rsidRDefault="00224ECF" w:rsidP="0013124B">
            <w:pPr>
              <w:spacing w:line="280" w:lineRule="exact"/>
              <w:jc w:val="center"/>
              <w:rPr>
                <w:rFonts w:ascii="宋体" w:eastAsia="宋体" w:hAnsi="宋体" w:cs="宋体"/>
                <w:sz w:val="18"/>
                <w:szCs w:val="18"/>
              </w:rPr>
            </w:pPr>
            <w:r>
              <w:rPr>
                <w:rFonts w:ascii="宋体" w:eastAsia="宋体" w:hAnsi="宋体" w:cs="宋体"/>
                <w:sz w:val="18"/>
                <w:szCs w:val="18"/>
              </w:rPr>
              <w:t>股份状态</w:t>
            </w:r>
          </w:p>
        </w:tc>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52E19812" w14:textId="77777777" w:rsidR="007A3E7B" w:rsidRDefault="00224ECF" w:rsidP="0013124B">
            <w:pPr>
              <w:spacing w:line="280" w:lineRule="exact"/>
              <w:jc w:val="center"/>
              <w:rPr>
                <w:rFonts w:ascii="宋体" w:eastAsia="宋体" w:hAnsi="宋体" w:cs="宋体"/>
                <w:sz w:val="18"/>
                <w:szCs w:val="18"/>
              </w:rPr>
            </w:pPr>
            <w:r>
              <w:rPr>
                <w:rFonts w:ascii="宋体" w:eastAsia="宋体" w:hAnsi="宋体" w:cs="宋体"/>
                <w:sz w:val="18"/>
                <w:szCs w:val="18"/>
              </w:rPr>
              <w:t>数量</w:t>
            </w:r>
          </w:p>
        </w:tc>
      </w:tr>
      <w:tr w:rsidR="007A3E7B" w14:paraId="6C879D2E" w14:textId="77777777" w:rsidTr="0013124B">
        <w:trPr>
          <w:trHeight w:val="240"/>
        </w:trPr>
        <w:tc>
          <w:tcPr>
            <w:tcW w:w="1985" w:type="dxa"/>
            <w:tcBorders>
              <w:top w:val="single" w:sz="2" w:space="0" w:color="auto"/>
              <w:left w:val="single" w:sz="2" w:space="0" w:color="auto"/>
              <w:bottom w:val="single" w:sz="2" w:space="0" w:color="auto"/>
              <w:right w:val="single" w:sz="2" w:space="0" w:color="auto"/>
            </w:tcBorders>
            <w:vAlign w:val="center"/>
          </w:tcPr>
          <w:p w14:paraId="4A3A285F" w14:textId="77777777" w:rsidR="007A3E7B" w:rsidRDefault="00224ECF" w:rsidP="0013124B">
            <w:pPr>
              <w:spacing w:line="280" w:lineRule="exact"/>
              <w:rPr>
                <w:rFonts w:ascii="宋体" w:eastAsia="宋体" w:hAnsi="宋体" w:cs="宋体"/>
                <w:sz w:val="18"/>
                <w:szCs w:val="18"/>
              </w:rPr>
            </w:pPr>
            <w:r>
              <w:rPr>
                <w:rFonts w:ascii="宋体" w:eastAsia="宋体" w:hAnsi="宋体" w:cs="宋体"/>
                <w:sz w:val="18"/>
                <w:szCs w:val="18"/>
              </w:rPr>
              <w:t>德力西集团有限公司</w:t>
            </w:r>
          </w:p>
        </w:tc>
        <w:tc>
          <w:tcPr>
            <w:tcW w:w="1134" w:type="dxa"/>
            <w:tcBorders>
              <w:top w:val="single" w:sz="2" w:space="0" w:color="auto"/>
              <w:left w:val="single" w:sz="2" w:space="0" w:color="auto"/>
              <w:bottom w:val="single" w:sz="2" w:space="0" w:color="auto"/>
              <w:right w:val="single" w:sz="2" w:space="0" w:color="auto"/>
            </w:tcBorders>
            <w:vAlign w:val="center"/>
          </w:tcPr>
          <w:p w14:paraId="342B9D74" w14:textId="77777777" w:rsidR="007A3E7B" w:rsidRDefault="00224ECF" w:rsidP="0013124B">
            <w:pPr>
              <w:spacing w:line="280" w:lineRule="exact"/>
              <w:rPr>
                <w:rFonts w:ascii="宋体" w:eastAsia="宋体" w:hAnsi="宋体" w:cs="宋体"/>
                <w:sz w:val="18"/>
                <w:szCs w:val="18"/>
              </w:rPr>
            </w:pPr>
            <w:r>
              <w:rPr>
                <w:rFonts w:ascii="宋体" w:eastAsia="宋体" w:hAnsi="宋体" w:cs="宋体"/>
                <w:sz w:val="18"/>
                <w:szCs w:val="18"/>
              </w:rPr>
              <w:t>境内非国有法人</w:t>
            </w:r>
          </w:p>
        </w:tc>
        <w:tc>
          <w:tcPr>
            <w:tcW w:w="992" w:type="dxa"/>
            <w:tcBorders>
              <w:top w:val="single" w:sz="2" w:space="0" w:color="auto"/>
              <w:left w:val="single" w:sz="2" w:space="0" w:color="auto"/>
              <w:bottom w:val="single" w:sz="2" w:space="0" w:color="auto"/>
              <w:right w:val="single" w:sz="2" w:space="0" w:color="auto"/>
            </w:tcBorders>
            <w:vAlign w:val="center"/>
          </w:tcPr>
          <w:p w14:paraId="084435EC" w14:textId="77777777" w:rsidR="007A3E7B" w:rsidRDefault="00224ECF" w:rsidP="0013124B">
            <w:pPr>
              <w:spacing w:line="280" w:lineRule="exact"/>
              <w:jc w:val="right"/>
              <w:rPr>
                <w:rFonts w:ascii="宋体" w:eastAsia="宋体" w:hAnsi="宋体" w:cs="宋体"/>
                <w:sz w:val="18"/>
                <w:szCs w:val="18"/>
              </w:rPr>
            </w:pPr>
            <w:r>
              <w:rPr>
                <w:rFonts w:ascii="宋体" w:eastAsia="宋体" w:hAnsi="宋体" w:cs="宋体"/>
                <w:sz w:val="18"/>
                <w:szCs w:val="18"/>
              </w:rPr>
              <w:t>35.77%</w:t>
            </w:r>
          </w:p>
        </w:tc>
        <w:tc>
          <w:tcPr>
            <w:tcW w:w="1559" w:type="dxa"/>
            <w:tcBorders>
              <w:top w:val="single" w:sz="2" w:space="0" w:color="auto"/>
              <w:left w:val="single" w:sz="2" w:space="0" w:color="auto"/>
              <w:bottom w:val="single" w:sz="2" w:space="0" w:color="auto"/>
              <w:right w:val="single" w:sz="2" w:space="0" w:color="auto"/>
            </w:tcBorders>
            <w:vAlign w:val="center"/>
          </w:tcPr>
          <w:p w14:paraId="3BD55CDA" w14:textId="77777777" w:rsidR="007A3E7B" w:rsidRDefault="00224ECF" w:rsidP="0013124B">
            <w:pPr>
              <w:spacing w:line="280" w:lineRule="exact"/>
              <w:jc w:val="right"/>
              <w:rPr>
                <w:rFonts w:ascii="宋体" w:eastAsia="宋体" w:hAnsi="宋体" w:cs="宋体"/>
                <w:sz w:val="18"/>
                <w:szCs w:val="18"/>
              </w:rPr>
            </w:pPr>
            <w:r>
              <w:rPr>
                <w:rFonts w:ascii="宋体" w:eastAsia="宋体" w:hAnsi="宋体" w:cs="宋体"/>
                <w:sz w:val="18"/>
                <w:szCs w:val="18"/>
              </w:rPr>
              <w:t>156,087,400</w:t>
            </w:r>
          </w:p>
        </w:tc>
        <w:tc>
          <w:tcPr>
            <w:tcW w:w="1418" w:type="dxa"/>
            <w:tcBorders>
              <w:top w:val="single" w:sz="2" w:space="0" w:color="auto"/>
              <w:left w:val="single" w:sz="2" w:space="0" w:color="auto"/>
              <w:bottom w:val="single" w:sz="2" w:space="0" w:color="auto"/>
              <w:right w:val="single" w:sz="2" w:space="0" w:color="auto"/>
            </w:tcBorders>
            <w:vAlign w:val="center"/>
          </w:tcPr>
          <w:p w14:paraId="0357E0EE" w14:textId="77777777" w:rsidR="007A3E7B" w:rsidRDefault="00224ECF" w:rsidP="0013124B">
            <w:pPr>
              <w:spacing w:line="280" w:lineRule="exact"/>
              <w:jc w:val="right"/>
              <w:rPr>
                <w:rFonts w:ascii="宋体" w:eastAsia="宋体" w:hAnsi="宋体" w:cs="宋体"/>
                <w:sz w:val="18"/>
                <w:szCs w:val="18"/>
              </w:rPr>
            </w:pPr>
            <w:r>
              <w:rPr>
                <w:rFonts w:ascii="宋体" w:eastAsia="宋体" w:hAnsi="宋体" w:cs="宋体"/>
                <w:sz w:val="18"/>
                <w:szCs w:val="18"/>
              </w:rPr>
              <w:t>0</w:t>
            </w:r>
          </w:p>
        </w:tc>
        <w:tc>
          <w:tcPr>
            <w:tcW w:w="1417" w:type="dxa"/>
            <w:tcBorders>
              <w:top w:val="single" w:sz="2" w:space="0" w:color="auto"/>
              <w:left w:val="single" w:sz="2" w:space="0" w:color="auto"/>
              <w:bottom w:val="single" w:sz="2" w:space="0" w:color="auto"/>
              <w:right w:val="single" w:sz="2" w:space="0" w:color="auto"/>
            </w:tcBorders>
            <w:vAlign w:val="center"/>
          </w:tcPr>
          <w:p w14:paraId="5D5CB3BF" w14:textId="77777777" w:rsidR="007A3E7B" w:rsidRDefault="00224ECF" w:rsidP="0013124B">
            <w:pPr>
              <w:spacing w:line="280" w:lineRule="exact"/>
              <w:rPr>
                <w:rFonts w:ascii="宋体" w:eastAsia="宋体" w:hAnsi="宋体" w:cs="宋体"/>
                <w:sz w:val="18"/>
                <w:szCs w:val="18"/>
              </w:rPr>
            </w:pPr>
            <w:r>
              <w:rPr>
                <w:rFonts w:ascii="宋体" w:eastAsia="宋体" w:hAnsi="宋体" w:cs="宋体"/>
                <w:sz w:val="18"/>
                <w:szCs w:val="18"/>
              </w:rPr>
              <w:t>质押</w:t>
            </w:r>
          </w:p>
        </w:tc>
        <w:tc>
          <w:tcPr>
            <w:tcW w:w="1276" w:type="dxa"/>
            <w:tcBorders>
              <w:top w:val="single" w:sz="2" w:space="0" w:color="auto"/>
              <w:left w:val="single" w:sz="2" w:space="0" w:color="auto"/>
              <w:bottom w:val="single" w:sz="2" w:space="0" w:color="auto"/>
              <w:right w:val="single" w:sz="2" w:space="0" w:color="auto"/>
            </w:tcBorders>
            <w:vAlign w:val="center"/>
          </w:tcPr>
          <w:p w14:paraId="48688373" w14:textId="77777777" w:rsidR="007A3E7B" w:rsidRDefault="00224ECF" w:rsidP="0013124B">
            <w:pPr>
              <w:spacing w:line="280" w:lineRule="exact"/>
              <w:jc w:val="right"/>
              <w:rPr>
                <w:rFonts w:ascii="宋体" w:eastAsia="宋体" w:hAnsi="宋体" w:cs="宋体"/>
                <w:sz w:val="18"/>
                <w:szCs w:val="18"/>
              </w:rPr>
            </w:pPr>
            <w:r>
              <w:rPr>
                <w:rFonts w:ascii="宋体" w:eastAsia="宋体" w:hAnsi="宋体" w:cs="宋体"/>
                <w:sz w:val="18"/>
                <w:szCs w:val="18"/>
              </w:rPr>
              <w:t>40,000,000</w:t>
            </w:r>
          </w:p>
        </w:tc>
      </w:tr>
      <w:tr w:rsidR="007A3E7B" w14:paraId="367D09A4" w14:textId="77777777" w:rsidTr="0013124B">
        <w:trPr>
          <w:trHeight w:val="240"/>
        </w:trPr>
        <w:tc>
          <w:tcPr>
            <w:tcW w:w="1985" w:type="dxa"/>
            <w:tcBorders>
              <w:top w:val="single" w:sz="2" w:space="0" w:color="auto"/>
              <w:left w:val="single" w:sz="2" w:space="0" w:color="auto"/>
              <w:bottom w:val="single" w:sz="2" w:space="0" w:color="auto"/>
              <w:right w:val="single" w:sz="2" w:space="0" w:color="auto"/>
            </w:tcBorders>
            <w:vAlign w:val="center"/>
          </w:tcPr>
          <w:p w14:paraId="29A5D5B7" w14:textId="77777777" w:rsidR="007A3E7B" w:rsidRDefault="00224ECF" w:rsidP="0013124B">
            <w:pPr>
              <w:spacing w:line="280" w:lineRule="exact"/>
              <w:rPr>
                <w:rFonts w:ascii="宋体" w:eastAsia="宋体" w:hAnsi="宋体" w:cs="宋体"/>
                <w:sz w:val="18"/>
                <w:szCs w:val="18"/>
              </w:rPr>
            </w:pPr>
            <w:r>
              <w:rPr>
                <w:rFonts w:ascii="宋体" w:eastAsia="宋体" w:hAnsi="宋体" w:cs="宋体"/>
                <w:sz w:val="18"/>
                <w:szCs w:val="18"/>
              </w:rPr>
              <w:t>中国建设银行股份有限公司－长信国防军工量化灵活配置混合型证券投资基金</w:t>
            </w:r>
          </w:p>
        </w:tc>
        <w:tc>
          <w:tcPr>
            <w:tcW w:w="1134" w:type="dxa"/>
            <w:tcBorders>
              <w:top w:val="single" w:sz="2" w:space="0" w:color="auto"/>
              <w:left w:val="single" w:sz="2" w:space="0" w:color="auto"/>
              <w:bottom w:val="single" w:sz="2" w:space="0" w:color="auto"/>
              <w:right w:val="single" w:sz="2" w:space="0" w:color="auto"/>
            </w:tcBorders>
            <w:vAlign w:val="center"/>
          </w:tcPr>
          <w:p w14:paraId="5A048573" w14:textId="77777777" w:rsidR="007A3E7B" w:rsidRDefault="00224ECF" w:rsidP="0013124B">
            <w:pPr>
              <w:spacing w:line="280" w:lineRule="exact"/>
              <w:rPr>
                <w:rFonts w:ascii="宋体" w:eastAsia="宋体" w:hAnsi="宋体" w:cs="宋体"/>
                <w:sz w:val="18"/>
                <w:szCs w:val="18"/>
              </w:rPr>
            </w:pPr>
            <w:r>
              <w:rPr>
                <w:rFonts w:ascii="宋体" w:eastAsia="宋体" w:hAnsi="宋体" w:cs="宋体"/>
                <w:sz w:val="18"/>
                <w:szCs w:val="18"/>
              </w:rPr>
              <w:t>其他</w:t>
            </w:r>
          </w:p>
        </w:tc>
        <w:tc>
          <w:tcPr>
            <w:tcW w:w="992" w:type="dxa"/>
            <w:tcBorders>
              <w:top w:val="single" w:sz="2" w:space="0" w:color="auto"/>
              <w:left w:val="single" w:sz="2" w:space="0" w:color="auto"/>
              <w:bottom w:val="single" w:sz="2" w:space="0" w:color="auto"/>
              <w:right w:val="single" w:sz="2" w:space="0" w:color="auto"/>
            </w:tcBorders>
            <w:vAlign w:val="center"/>
          </w:tcPr>
          <w:p w14:paraId="7A8080EA" w14:textId="77777777" w:rsidR="007A3E7B" w:rsidRDefault="00224ECF" w:rsidP="0013124B">
            <w:pPr>
              <w:spacing w:line="280" w:lineRule="exact"/>
              <w:jc w:val="right"/>
              <w:rPr>
                <w:rFonts w:ascii="宋体" w:eastAsia="宋体" w:hAnsi="宋体" w:cs="宋体"/>
                <w:sz w:val="18"/>
                <w:szCs w:val="18"/>
              </w:rPr>
            </w:pPr>
            <w:r>
              <w:rPr>
                <w:rFonts w:ascii="宋体" w:eastAsia="宋体" w:hAnsi="宋体" w:cs="宋体"/>
                <w:sz w:val="18"/>
                <w:szCs w:val="18"/>
              </w:rPr>
              <w:t>1.66%</w:t>
            </w:r>
          </w:p>
        </w:tc>
        <w:tc>
          <w:tcPr>
            <w:tcW w:w="1559" w:type="dxa"/>
            <w:tcBorders>
              <w:top w:val="single" w:sz="2" w:space="0" w:color="auto"/>
              <w:left w:val="single" w:sz="2" w:space="0" w:color="auto"/>
              <w:bottom w:val="single" w:sz="2" w:space="0" w:color="auto"/>
              <w:right w:val="single" w:sz="2" w:space="0" w:color="auto"/>
            </w:tcBorders>
            <w:vAlign w:val="center"/>
          </w:tcPr>
          <w:p w14:paraId="2EDE7FAE" w14:textId="77777777" w:rsidR="007A3E7B" w:rsidRDefault="00224ECF" w:rsidP="0013124B">
            <w:pPr>
              <w:spacing w:line="280" w:lineRule="exact"/>
              <w:jc w:val="right"/>
              <w:rPr>
                <w:rFonts w:ascii="宋体" w:eastAsia="宋体" w:hAnsi="宋体" w:cs="宋体"/>
                <w:sz w:val="18"/>
                <w:szCs w:val="18"/>
              </w:rPr>
            </w:pPr>
            <w:r>
              <w:rPr>
                <w:rFonts w:ascii="宋体" w:eastAsia="宋体" w:hAnsi="宋体" w:cs="宋体"/>
                <w:sz w:val="18"/>
                <w:szCs w:val="18"/>
              </w:rPr>
              <w:t>7,232,800</w:t>
            </w:r>
          </w:p>
        </w:tc>
        <w:tc>
          <w:tcPr>
            <w:tcW w:w="1418" w:type="dxa"/>
            <w:tcBorders>
              <w:top w:val="single" w:sz="2" w:space="0" w:color="auto"/>
              <w:left w:val="single" w:sz="2" w:space="0" w:color="auto"/>
              <w:bottom w:val="single" w:sz="2" w:space="0" w:color="auto"/>
              <w:right w:val="single" w:sz="2" w:space="0" w:color="auto"/>
            </w:tcBorders>
            <w:vAlign w:val="center"/>
          </w:tcPr>
          <w:p w14:paraId="28D4F4A1" w14:textId="77777777" w:rsidR="007A3E7B" w:rsidRDefault="00224ECF" w:rsidP="0013124B">
            <w:pPr>
              <w:spacing w:line="280" w:lineRule="exact"/>
              <w:jc w:val="right"/>
              <w:rPr>
                <w:rFonts w:ascii="宋体" w:eastAsia="宋体" w:hAnsi="宋体" w:cs="宋体"/>
                <w:sz w:val="18"/>
                <w:szCs w:val="18"/>
              </w:rPr>
            </w:pPr>
            <w:r>
              <w:rPr>
                <w:rFonts w:ascii="宋体" w:eastAsia="宋体" w:hAnsi="宋体" w:cs="宋体"/>
                <w:sz w:val="18"/>
                <w:szCs w:val="18"/>
              </w:rPr>
              <w:t>0</w:t>
            </w:r>
          </w:p>
        </w:tc>
        <w:tc>
          <w:tcPr>
            <w:tcW w:w="1417" w:type="dxa"/>
            <w:tcBorders>
              <w:top w:val="single" w:sz="2" w:space="0" w:color="auto"/>
              <w:left w:val="single" w:sz="2" w:space="0" w:color="auto"/>
              <w:bottom w:val="single" w:sz="2" w:space="0" w:color="auto"/>
              <w:right w:val="single" w:sz="2" w:space="0" w:color="auto"/>
            </w:tcBorders>
            <w:vAlign w:val="center"/>
          </w:tcPr>
          <w:p w14:paraId="0CB983BB" w14:textId="77777777" w:rsidR="007A3E7B" w:rsidRDefault="00224ECF" w:rsidP="0013124B">
            <w:pPr>
              <w:spacing w:line="280" w:lineRule="exact"/>
              <w:rPr>
                <w:rFonts w:ascii="宋体" w:eastAsia="宋体" w:hAnsi="宋体" w:cs="宋体"/>
                <w:sz w:val="18"/>
                <w:szCs w:val="18"/>
              </w:rPr>
            </w:pPr>
            <w:r>
              <w:rPr>
                <w:rFonts w:ascii="宋体" w:eastAsia="宋体" w:hAnsi="宋体" w:cs="宋体"/>
                <w:sz w:val="18"/>
                <w:szCs w:val="18"/>
              </w:rPr>
              <w:t>不适用</w:t>
            </w:r>
          </w:p>
        </w:tc>
        <w:tc>
          <w:tcPr>
            <w:tcW w:w="1276" w:type="dxa"/>
            <w:tcBorders>
              <w:top w:val="single" w:sz="2" w:space="0" w:color="auto"/>
              <w:left w:val="single" w:sz="2" w:space="0" w:color="auto"/>
              <w:bottom w:val="single" w:sz="2" w:space="0" w:color="auto"/>
              <w:right w:val="single" w:sz="2" w:space="0" w:color="auto"/>
            </w:tcBorders>
            <w:vAlign w:val="center"/>
          </w:tcPr>
          <w:p w14:paraId="43FF5C19" w14:textId="77777777" w:rsidR="007A3E7B" w:rsidRDefault="00224ECF" w:rsidP="0013124B">
            <w:pPr>
              <w:spacing w:line="280" w:lineRule="exact"/>
              <w:jc w:val="right"/>
              <w:rPr>
                <w:rFonts w:ascii="宋体" w:eastAsia="宋体" w:hAnsi="宋体" w:cs="宋体"/>
                <w:sz w:val="18"/>
                <w:szCs w:val="18"/>
              </w:rPr>
            </w:pPr>
            <w:r>
              <w:rPr>
                <w:rFonts w:ascii="宋体" w:eastAsia="宋体" w:hAnsi="宋体" w:cs="宋体"/>
                <w:sz w:val="18"/>
                <w:szCs w:val="18"/>
              </w:rPr>
              <w:t>0</w:t>
            </w:r>
          </w:p>
        </w:tc>
      </w:tr>
      <w:tr w:rsidR="007A3E7B" w14:paraId="5FCFD361" w14:textId="77777777" w:rsidTr="0013124B">
        <w:trPr>
          <w:trHeight w:val="240"/>
        </w:trPr>
        <w:tc>
          <w:tcPr>
            <w:tcW w:w="1985" w:type="dxa"/>
            <w:tcBorders>
              <w:top w:val="single" w:sz="2" w:space="0" w:color="auto"/>
              <w:left w:val="single" w:sz="2" w:space="0" w:color="auto"/>
              <w:bottom w:val="single" w:sz="2" w:space="0" w:color="auto"/>
              <w:right w:val="single" w:sz="2" w:space="0" w:color="auto"/>
            </w:tcBorders>
            <w:vAlign w:val="center"/>
          </w:tcPr>
          <w:p w14:paraId="75E7BB41" w14:textId="77777777" w:rsidR="007A3E7B" w:rsidRDefault="00224ECF" w:rsidP="0013124B">
            <w:pPr>
              <w:spacing w:line="280" w:lineRule="exact"/>
              <w:rPr>
                <w:rFonts w:ascii="宋体" w:eastAsia="宋体" w:hAnsi="宋体" w:cs="宋体"/>
                <w:sz w:val="18"/>
                <w:szCs w:val="18"/>
              </w:rPr>
            </w:pPr>
            <w:r>
              <w:rPr>
                <w:rFonts w:ascii="宋体" w:eastAsia="宋体" w:hAnsi="宋体" w:cs="宋体"/>
                <w:sz w:val="18"/>
                <w:szCs w:val="18"/>
              </w:rPr>
              <w:t>谢慧明</w:t>
            </w:r>
          </w:p>
        </w:tc>
        <w:tc>
          <w:tcPr>
            <w:tcW w:w="1134" w:type="dxa"/>
            <w:tcBorders>
              <w:top w:val="single" w:sz="2" w:space="0" w:color="auto"/>
              <w:left w:val="single" w:sz="2" w:space="0" w:color="auto"/>
              <w:bottom w:val="single" w:sz="2" w:space="0" w:color="auto"/>
              <w:right w:val="single" w:sz="2" w:space="0" w:color="auto"/>
            </w:tcBorders>
            <w:vAlign w:val="center"/>
          </w:tcPr>
          <w:p w14:paraId="5607B548" w14:textId="77777777" w:rsidR="007A3E7B" w:rsidRDefault="00224ECF" w:rsidP="0013124B">
            <w:pPr>
              <w:spacing w:line="280" w:lineRule="exact"/>
              <w:rPr>
                <w:rFonts w:ascii="宋体" w:eastAsia="宋体" w:hAnsi="宋体" w:cs="宋体"/>
                <w:sz w:val="18"/>
                <w:szCs w:val="18"/>
              </w:rPr>
            </w:pPr>
            <w:r>
              <w:rPr>
                <w:rFonts w:ascii="宋体" w:eastAsia="宋体" w:hAnsi="宋体" w:cs="宋体"/>
                <w:sz w:val="18"/>
                <w:szCs w:val="18"/>
              </w:rPr>
              <w:t>境内自然人</w:t>
            </w:r>
          </w:p>
        </w:tc>
        <w:tc>
          <w:tcPr>
            <w:tcW w:w="992" w:type="dxa"/>
            <w:tcBorders>
              <w:top w:val="single" w:sz="2" w:space="0" w:color="auto"/>
              <w:left w:val="single" w:sz="2" w:space="0" w:color="auto"/>
              <w:bottom w:val="single" w:sz="2" w:space="0" w:color="auto"/>
              <w:right w:val="single" w:sz="2" w:space="0" w:color="auto"/>
            </w:tcBorders>
            <w:vAlign w:val="center"/>
          </w:tcPr>
          <w:p w14:paraId="00C270FD" w14:textId="77777777" w:rsidR="007A3E7B" w:rsidRDefault="00224ECF" w:rsidP="0013124B">
            <w:pPr>
              <w:spacing w:line="280" w:lineRule="exact"/>
              <w:jc w:val="right"/>
              <w:rPr>
                <w:rFonts w:ascii="宋体" w:eastAsia="宋体" w:hAnsi="宋体" w:cs="宋体"/>
                <w:sz w:val="18"/>
                <w:szCs w:val="18"/>
              </w:rPr>
            </w:pPr>
            <w:r>
              <w:rPr>
                <w:rFonts w:ascii="宋体" w:eastAsia="宋体" w:hAnsi="宋体" w:cs="宋体"/>
                <w:sz w:val="18"/>
                <w:szCs w:val="18"/>
              </w:rPr>
              <w:t>1.51%</w:t>
            </w:r>
          </w:p>
        </w:tc>
        <w:tc>
          <w:tcPr>
            <w:tcW w:w="1559" w:type="dxa"/>
            <w:tcBorders>
              <w:top w:val="single" w:sz="2" w:space="0" w:color="auto"/>
              <w:left w:val="single" w:sz="2" w:space="0" w:color="auto"/>
              <w:bottom w:val="single" w:sz="2" w:space="0" w:color="auto"/>
              <w:right w:val="single" w:sz="2" w:space="0" w:color="auto"/>
            </w:tcBorders>
            <w:vAlign w:val="center"/>
          </w:tcPr>
          <w:p w14:paraId="3E75479E" w14:textId="77777777" w:rsidR="007A3E7B" w:rsidRDefault="00224ECF" w:rsidP="0013124B">
            <w:pPr>
              <w:spacing w:line="280" w:lineRule="exact"/>
              <w:jc w:val="right"/>
              <w:rPr>
                <w:rFonts w:ascii="宋体" w:eastAsia="宋体" w:hAnsi="宋体" w:cs="宋体"/>
                <w:sz w:val="18"/>
                <w:szCs w:val="18"/>
              </w:rPr>
            </w:pPr>
            <w:r>
              <w:rPr>
                <w:rFonts w:ascii="宋体" w:eastAsia="宋体" w:hAnsi="宋体" w:cs="宋体"/>
                <w:sz w:val="18"/>
                <w:szCs w:val="18"/>
              </w:rPr>
              <w:t>6,589,000</w:t>
            </w:r>
          </w:p>
        </w:tc>
        <w:tc>
          <w:tcPr>
            <w:tcW w:w="1418" w:type="dxa"/>
            <w:tcBorders>
              <w:top w:val="single" w:sz="2" w:space="0" w:color="auto"/>
              <w:left w:val="single" w:sz="2" w:space="0" w:color="auto"/>
              <w:bottom w:val="single" w:sz="2" w:space="0" w:color="auto"/>
              <w:right w:val="single" w:sz="2" w:space="0" w:color="auto"/>
            </w:tcBorders>
            <w:vAlign w:val="center"/>
          </w:tcPr>
          <w:p w14:paraId="34494A99" w14:textId="77777777" w:rsidR="007A3E7B" w:rsidRDefault="00224ECF" w:rsidP="0013124B">
            <w:pPr>
              <w:spacing w:line="280" w:lineRule="exact"/>
              <w:jc w:val="right"/>
              <w:rPr>
                <w:rFonts w:ascii="宋体" w:eastAsia="宋体" w:hAnsi="宋体" w:cs="宋体"/>
                <w:sz w:val="18"/>
                <w:szCs w:val="18"/>
              </w:rPr>
            </w:pPr>
            <w:r>
              <w:rPr>
                <w:rFonts w:ascii="宋体" w:eastAsia="宋体" w:hAnsi="宋体" w:cs="宋体"/>
                <w:sz w:val="18"/>
                <w:szCs w:val="18"/>
              </w:rPr>
              <w:t>0</w:t>
            </w:r>
          </w:p>
        </w:tc>
        <w:tc>
          <w:tcPr>
            <w:tcW w:w="1417" w:type="dxa"/>
            <w:tcBorders>
              <w:top w:val="single" w:sz="2" w:space="0" w:color="auto"/>
              <w:left w:val="single" w:sz="2" w:space="0" w:color="auto"/>
              <w:bottom w:val="single" w:sz="2" w:space="0" w:color="auto"/>
              <w:right w:val="single" w:sz="2" w:space="0" w:color="auto"/>
            </w:tcBorders>
            <w:vAlign w:val="center"/>
          </w:tcPr>
          <w:p w14:paraId="7ABF987C" w14:textId="77777777" w:rsidR="007A3E7B" w:rsidRDefault="00224ECF" w:rsidP="0013124B">
            <w:pPr>
              <w:spacing w:line="280" w:lineRule="exact"/>
              <w:rPr>
                <w:rFonts w:ascii="宋体" w:eastAsia="宋体" w:hAnsi="宋体" w:cs="宋体"/>
                <w:sz w:val="18"/>
                <w:szCs w:val="18"/>
              </w:rPr>
            </w:pPr>
            <w:r>
              <w:rPr>
                <w:rFonts w:ascii="宋体" w:eastAsia="宋体" w:hAnsi="宋体" w:cs="宋体"/>
                <w:sz w:val="18"/>
                <w:szCs w:val="18"/>
              </w:rPr>
              <w:t>不适用</w:t>
            </w:r>
          </w:p>
        </w:tc>
        <w:tc>
          <w:tcPr>
            <w:tcW w:w="1276" w:type="dxa"/>
            <w:tcBorders>
              <w:top w:val="single" w:sz="2" w:space="0" w:color="auto"/>
              <w:left w:val="single" w:sz="2" w:space="0" w:color="auto"/>
              <w:bottom w:val="single" w:sz="2" w:space="0" w:color="auto"/>
              <w:right w:val="single" w:sz="2" w:space="0" w:color="auto"/>
            </w:tcBorders>
            <w:vAlign w:val="center"/>
          </w:tcPr>
          <w:p w14:paraId="2349C323" w14:textId="77777777" w:rsidR="007A3E7B" w:rsidRDefault="00224ECF" w:rsidP="0013124B">
            <w:pPr>
              <w:spacing w:line="280" w:lineRule="exact"/>
              <w:jc w:val="right"/>
              <w:rPr>
                <w:rFonts w:ascii="宋体" w:eastAsia="宋体" w:hAnsi="宋体" w:cs="宋体"/>
                <w:sz w:val="18"/>
                <w:szCs w:val="18"/>
              </w:rPr>
            </w:pPr>
            <w:r>
              <w:rPr>
                <w:rFonts w:ascii="宋体" w:eastAsia="宋体" w:hAnsi="宋体" w:cs="宋体"/>
                <w:sz w:val="18"/>
                <w:szCs w:val="18"/>
              </w:rPr>
              <w:t>0</w:t>
            </w:r>
          </w:p>
        </w:tc>
      </w:tr>
      <w:tr w:rsidR="007A3E7B" w14:paraId="53DCB8BF" w14:textId="77777777" w:rsidTr="0013124B">
        <w:trPr>
          <w:trHeight w:val="240"/>
        </w:trPr>
        <w:tc>
          <w:tcPr>
            <w:tcW w:w="1985" w:type="dxa"/>
            <w:tcBorders>
              <w:top w:val="single" w:sz="2" w:space="0" w:color="auto"/>
              <w:left w:val="single" w:sz="2" w:space="0" w:color="auto"/>
              <w:bottom w:val="single" w:sz="2" w:space="0" w:color="auto"/>
              <w:right w:val="single" w:sz="2" w:space="0" w:color="auto"/>
            </w:tcBorders>
            <w:vAlign w:val="center"/>
          </w:tcPr>
          <w:p w14:paraId="42ED1CE2" w14:textId="77777777" w:rsidR="007A3E7B" w:rsidRDefault="00224ECF" w:rsidP="0013124B">
            <w:pPr>
              <w:spacing w:line="280" w:lineRule="exact"/>
              <w:rPr>
                <w:rFonts w:ascii="宋体" w:eastAsia="宋体" w:hAnsi="宋体" w:cs="宋体"/>
                <w:sz w:val="18"/>
                <w:szCs w:val="18"/>
              </w:rPr>
            </w:pPr>
            <w:r>
              <w:rPr>
                <w:rFonts w:ascii="宋体" w:eastAsia="宋体" w:hAnsi="宋体" w:cs="宋体"/>
                <w:sz w:val="18"/>
                <w:szCs w:val="18"/>
              </w:rPr>
              <w:t>中国太平洋人寿保险股份有限公司－分红-个人分红</w:t>
            </w:r>
          </w:p>
        </w:tc>
        <w:tc>
          <w:tcPr>
            <w:tcW w:w="1134" w:type="dxa"/>
            <w:tcBorders>
              <w:top w:val="single" w:sz="2" w:space="0" w:color="auto"/>
              <w:left w:val="single" w:sz="2" w:space="0" w:color="auto"/>
              <w:bottom w:val="single" w:sz="2" w:space="0" w:color="auto"/>
              <w:right w:val="single" w:sz="2" w:space="0" w:color="auto"/>
            </w:tcBorders>
            <w:vAlign w:val="center"/>
          </w:tcPr>
          <w:p w14:paraId="1D79F27B" w14:textId="77777777" w:rsidR="007A3E7B" w:rsidRDefault="00224ECF" w:rsidP="0013124B">
            <w:pPr>
              <w:spacing w:line="280" w:lineRule="exact"/>
              <w:rPr>
                <w:rFonts w:ascii="宋体" w:eastAsia="宋体" w:hAnsi="宋体" w:cs="宋体"/>
                <w:sz w:val="18"/>
                <w:szCs w:val="18"/>
              </w:rPr>
            </w:pPr>
            <w:r>
              <w:rPr>
                <w:rFonts w:ascii="宋体" w:eastAsia="宋体" w:hAnsi="宋体" w:cs="宋体"/>
                <w:sz w:val="18"/>
                <w:szCs w:val="18"/>
              </w:rPr>
              <w:t>其他</w:t>
            </w:r>
          </w:p>
        </w:tc>
        <w:tc>
          <w:tcPr>
            <w:tcW w:w="992" w:type="dxa"/>
            <w:tcBorders>
              <w:top w:val="single" w:sz="2" w:space="0" w:color="auto"/>
              <w:left w:val="single" w:sz="2" w:space="0" w:color="auto"/>
              <w:bottom w:val="single" w:sz="2" w:space="0" w:color="auto"/>
              <w:right w:val="single" w:sz="2" w:space="0" w:color="auto"/>
            </w:tcBorders>
            <w:vAlign w:val="center"/>
          </w:tcPr>
          <w:p w14:paraId="6A580D22" w14:textId="77777777" w:rsidR="007A3E7B" w:rsidRDefault="00224ECF" w:rsidP="0013124B">
            <w:pPr>
              <w:spacing w:line="280" w:lineRule="exact"/>
              <w:jc w:val="right"/>
              <w:rPr>
                <w:rFonts w:ascii="宋体" w:eastAsia="宋体" w:hAnsi="宋体" w:cs="宋体"/>
                <w:sz w:val="18"/>
                <w:szCs w:val="18"/>
              </w:rPr>
            </w:pPr>
            <w:r>
              <w:rPr>
                <w:rFonts w:ascii="宋体" w:eastAsia="宋体" w:hAnsi="宋体" w:cs="宋体"/>
                <w:sz w:val="18"/>
                <w:szCs w:val="18"/>
              </w:rPr>
              <w:t>0.83%</w:t>
            </w:r>
          </w:p>
        </w:tc>
        <w:tc>
          <w:tcPr>
            <w:tcW w:w="1559" w:type="dxa"/>
            <w:tcBorders>
              <w:top w:val="single" w:sz="2" w:space="0" w:color="auto"/>
              <w:left w:val="single" w:sz="2" w:space="0" w:color="auto"/>
              <w:bottom w:val="single" w:sz="2" w:space="0" w:color="auto"/>
              <w:right w:val="single" w:sz="2" w:space="0" w:color="auto"/>
            </w:tcBorders>
            <w:vAlign w:val="center"/>
          </w:tcPr>
          <w:p w14:paraId="4EFCB0E2" w14:textId="77777777" w:rsidR="007A3E7B" w:rsidRDefault="00224ECF" w:rsidP="0013124B">
            <w:pPr>
              <w:spacing w:line="280" w:lineRule="exact"/>
              <w:jc w:val="right"/>
              <w:rPr>
                <w:rFonts w:ascii="宋体" w:eastAsia="宋体" w:hAnsi="宋体" w:cs="宋体"/>
                <w:sz w:val="18"/>
                <w:szCs w:val="18"/>
              </w:rPr>
            </w:pPr>
            <w:r>
              <w:rPr>
                <w:rFonts w:ascii="宋体" w:eastAsia="宋体" w:hAnsi="宋体" w:cs="宋体"/>
                <w:sz w:val="18"/>
                <w:szCs w:val="18"/>
              </w:rPr>
              <w:t>3,611,792</w:t>
            </w:r>
          </w:p>
        </w:tc>
        <w:tc>
          <w:tcPr>
            <w:tcW w:w="1418" w:type="dxa"/>
            <w:tcBorders>
              <w:top w:val="single" w:sz="2" w:space="0" w:color="auto"/>
              <w:left w:val="single" w:sz="2" w:space="0" w:color="auto"/>
              <w:bottom w:val="single" w:sz="2" w:space="0" w:color="auto"/>
              <w:right w:val="single" w:sz="2" w:space="0" w:color="auto"/>
            </w:tcBorders>
            <w:vAlign w:val="center"/>
          </w:tcPr>
          <w:p w14:paraId="4F1ABEA5" w14:textId="77777777" w:rsidR="007A3E7B" w:rsidRDefault="00224ECF" w:rsidP="0013124B">
            <w:pPr>
              <w:spacing w:line="280" w:lineRule="exact"/>
              <w:jc w:val="right"/>
              <w:rPr>
                <w:rFonts w:ascii="宋体" w:eastAsia="宋体" w:hAnsi="宋体" w:cs="宋体"/>
                <w:sz w:val="18"/>
                <w:szCs w:val="18"/>
              </w:rPr>
            </w:pPr>
            <w:r>
              <w:rPr>
                <w:rFonts w:ascii="宋体" w:eastAsia="宋体" w:hAnsi="宋体" w:cs="宋体"/>
                <w:sz w:val="18"/>
                <w:szCs w:val="18"/>
              </w:rPr>
              <w:t>0</w:t>
            </w:r>
          </w:p>
        </w:tc>
        <w:tc>
          <w:tcPr>
            <w:tcW w:w="1417" w:type="dxa"/>
            <w:tcBorders>
              <w:top w:val="single" w:sz="2" w:space="0" w:color="auto"/>
              <w:left w:val="single" w:sz="2" w:space="0" w:color="auto"/>
              <w:bottom w:val="single" w:sz="2" w:space="0" w:color="auto"/>
              <w:right w:val="single" w:sz="2" w:space="0" w:color="auto"/>
            </w:tcBorders>
            <w:vAlign w:val="center"/>
          </w:tcPr>
          <w:p w14:paraId="50109309" w14:textId="77777777" w:rsidR="007A3E7B" w:rsidRDefault="00224ECF" w:rsidP="0013124B">
            <w:pPr>
              <w:spacing w:line="280" w:lineRule="exact"/>
              <w:rPr>
                <w:rFonts w:ascii="宋体" w:eastAsia="宋体" w:hAnsi="宋体" w:cs="宋体"/>
                <w:sz w:val="18"/>
                <w:szCs w:val="18"/>
              </w:rPr>
            </w:pPr>
            <w:r>
              <w:rPr>
                <w:rFonts w:ascii="宋体" w:eastAsia="宋体" w:hAnsi="宋体" w:cs="宋体"/>
                <w:sz w:val="18"/>
                <w:szCs w:val="18"/>
              </w:rPr>
              <w:t>不适用</w:t>
            </w:r>
          </w:p>
        </w:tc>
        <w:tc>
          <w:tcPr>
            <w:tcW w:w="1276" w:type="dxa"/>
            <w:tcBorders>
              <w:top w:val="single" w:sz="2" w:space="0" w:color="auto"/>
              <w:left w:val="single" w:sz="2" w:space="0" w:color="auto"/>
              <w:bottom w:val="single" w:sz="2" w:space="0" w:color="auto"/>
              <w:right w:val="single" w:sz="2" w:space="0" w:color="auto"/>
            </w:tcBorders>
            <w:vAlign w:val="center"/>
          </w:tcPr>
          <w:p w14:paraId="26E5AAF8" w14:textId="77777777" w:rsidR="007A3E7B" w:rsidRDefault="00224ECF" w:rsidP="0013124B">
            <w:pPr>
              <w:spacing w:line="280" w:lineRule="exact"/>
              <w:jc w:val="right"/>
              <w:rPr>
                <w:rFonts w:ascii="宋体" w:eastAsia="宋体" w:hAnsi="宋体" w:cs="宋体"/>
                <w:sz w:val="18"/>
                <w:szCs w:val="18"/>
              </w:rPr>
            </w:pPr>
            <w:r>
              <w:rPr>
                <w:rFonts w:ascii="宋体" w:eastAsia="宋体" w:hAnsi="宋体" w:cs="宋体"/>
                <w:sz w:val="18"/>
                <w:szCs w:val="18"/>
              </w:rPr>
              <w:t>0</w:t>
            </w:r>
          </w:p>
        </w:tc>
      </w:tr>
      <w:tr w:rsidR="007A3E7B" w14:paraId="50AABF18" w14:textId="77777777" w:rsidTr="0013124B">
        <w:trPr>
          <w:trHeight w:val="240"/>
        </w:trPr>
        <w:tc>
          <w:tcPr>
            <w:tcW w:w="1985" w:type="dxa"/>
            <w:tcBorders>
              <w:top w:val="single" w:sz="2" w:space="0" w:color="auto"/>
              <w:left w:val="single" w:sz="2" w:space="0" w:color="auto"/>
              <w:bottom w:val="single" w:sz="2" w:space="0" w:color="auto"/>
              <w:right w:val="single" w:sz="2" w:space="0" w:color="auto"/>
            </w:tcBorders>
            <w:vAlign w:val="center"/>
          </w:tcPr>
          <w:p w14:paraId="55A84A42" w14:textId="77777777" w:rsidR="007A3E7B" w:rsidRDefault="00224ECF" w:rsidP="0013124B">
            <w:pPr>
              <w:spacing w:line="280" w:lineRule="exact"/>
              <w:rPr>
                <w:rFonts w:ascii="宋体" w:eastAsia="宋体" w:hAnsi="宋体" w:cs="宋体"/>
                <w:sz w:val="18"/>
                <w:szCs w:val="18"/>
              </w:rPr>
            </w:pPr>
            <w:r>
              <w:rPr>
                <w:rFonts w:ascii="宋体" w:eastAsia="宋体" w:hAnsi="宋体" w:cs="宋体"/>
                <w:sz w:val="18"/>
                <w:szCs w:val="18"/>
              </w:rPr>
              <w:t>中国太平洋人寿保险股份有限公司－万能－个人万能</w:t>
            </w:r>
          </w:p>
        </w:tc>
        <w:tc>
          <w:tcPr>
            <w:tcW w:w="1134" w:type="dxa"/>
            <w:tcBorders>
              <w:top w:val="single" w:sz="2" w:space="0" w:color="auto"/>
              <w:left w:val="single" w:sz="2" w:space="0" w:color="auto"/>
              <w:bottom w:val="single" w:sz="2" w:space="0" w:color="auto"/>
              <w:right w:val="single" w:sz="2" w:space="0" w:color="auto"/>
            </w:tcBorders>
            <w:vAlign w:val="center"/>
          </w:tcPr>
          <w:p w14:paraId="34359BC5" w14:textId="77777777" w:rsidR="007A3E7B" w:rsidRDefault="00224ECF" w:rsidP="0013124B">
            <w:pPr>
              <w:spacing w:line="280" w:lineRule="exact"/>
              <w:rPr>
                <w:rFonts w:ascii="宋体" w:eastAsia="宋体" w:hAnsi="宋体" w:cs="宋体"/>
                <w:sz w:val="18"/>
                <w:szCs w:val="18"/>
              </w:rPr>
            </w:pPr>
            <w:r>
              <w:rPr>
                <w:rFonts w:ascii="宋体" w:eastAsia="宋体" w:hAnsi="宋体" w:cs="宋体"/>
                <w:sz w:val="18"/>
                <w:szCs w:val="18"/>
              </w:rPr>
              <w:t>其他</w:t>
            </w:r>
          </w:p>
        </w:tc>
        <w:tc>
          <w:tcPr>
            <w:tcW w:w="992" w:type="dxa"/>
            <w:tcBorders>
              <w:top w:val="single" w:sz="2" w:space="0" w:color="auto"/>
              <w:left w:val="single" w:sz="2" w:space="0" w:color="auto"/>
              <w:bottom w:val="single" w:sz="2" w:space="0" w:color="auto"/>
              <w:right w:val="single" w:sz="2" w:space="0" w:color="auto"/>
            </w:tcBorders>
            <w:vAlign w:val="center"/>
          </w:tcPr>
          <w:p w14:paraId="07A5AD96" w14:textId="77777777" w:rsidR="007A3E7B" w:rsidRDefault="00224ECF" w:rsidP="0013124B">
            <w:pPr>
              <w:spacing w:line="280" w:lineRule="exact"/>
              <w:jc w:val="right"/>
              <w:rPr>
                <w:rFonts w:ascii="宋体" w:eastAsia="宋体" w:hAnsi="宋体" w:cs="宋体"/>
                <w:sz w:val="18"/>
                <w:szCs w:val="18"/>
              </w:rPr>
            </w:pPr>
            <w:r>
              <w:rPr>
                <w:rFonts w:ascii="宋体" w:eastAsia="宋体" w:hAnsi="宋体" w:cs="宋体"/>
                <w:sz w:val="18"/>
                <w:szCs w:val="18"/>
              </w:rPr>
              <w:t>0.74%</w:t>
            </w:r>
          </w:p>
        </w:tc>
        <w:tc>
          <w:tcPr>
            <w:tcW w:w="1559" w:type="dxa"/>
            <w:tcBorders>
              <w:top w:val="single" w:sz="2" w:space="0" w:color="auto"/>
              <w:left w:val="single" w:sz="2" w:space="0" w:color="auto"/>
              <w:bottom w:val="single" w:sz="2" w:space="0" w:color="auto"/>
              <w:right w:val="single" w:sz="2" w:space="0" w:color="auto"/>
            </w:tcBorders>
            <w:vAlign w:val="center"/>
          </w:tcPr>
          <w:p w14:paraId="7A00FEDF" w14:textId="77777777" w:rsidR="007A3E7B" w:rsidRDefault="00224ECF" w:rsidP="0013124B">
            <w:pPr>
              <w:spacing w:line="280" w:lineRule="exact"/>
              <w:jc w:val="right"/>
              <w:rPr>
                <w:rFonts w:ascii="宋体" w:eastAsia="宋体" w:hAnsi="宋体" w:cs="宋体"/>
                <w:sz w:val="18"/>
                <w:szCs w:val="18"/>
              </w:rPr>
            </w:pPr>
            <w:r>
              <w:rPr>
                <w:rFonts w:ascii="宋体" w:eastAsia="宋体" w:hAnsi="宋体" w:cs="宋体"/>
                <w:sz w:val="18"/>
                <w:szCs w:val="18"/>
              </w:rPr>
              <w:t>3,249,988</w:t>
            </w:r>
          </w:p>
        </w:tc>
        <w:tc>
          <w:tcPr>
            <w:tcW w:w="1418" w:type="dxa"/>
            <w:tcBorders>
              <w:top w:val="single" w:sz="2" w:space="0" w:color="auto"/>
              <w:left w:val="single" w:sz="2" w:space="0" w:color="auto"/>
              <w:bottom w:val="single" w:sz="2" w:space="0" w:color="auto"/>
              <w:right w:val="single" w:sz="2" w:space="0" w:color="auto"/>
            </w:tcBorders>
            <w:vAlign w:val="center"/>
          </w:tcPr>
          <w:p w14:paraId="133EB7BC" w14:textId="77777777" w:rsidR="007A3E7B" w:rsidRDefault="00224ECF" w:rsidP="0013124B">
            <w:pPr>
              <w:spacing w:line="280" w:lineRule="exact"/>
              <w:jc w:val="right"/>
              <w:rPr>
                <w:rFonts w:ascii="宋体" w:eastAsia="宋体" w:hAnsi="宋体" w:cs="宋体"/>
                <w:sz w:val="18"/>
                <w:szCs w:val="18"/>
              </w:rPr>
            </w:pPr>
            <w:r>
              <w:rPr>
                <w:rFonts w:ascii="宋体" w:eastAsia="宋体" w:hAnsi="宋体" w:cs="宋体"/>
                <w:sz w:val="18"/>
                <w:szCs w:val="18"/>
              </w:rPr>
              <w:t>0</w:t>
            </w:r>
          </w:p>
        </w:tc>
        <w:tc>
          <w:tcPr>
            <w:tcW w:w="1417" w:type="dxa"/>
            <w:tcBorders>
              <w:top w:val="single" w:sz="2" w:space="0" w:color="auto"/>
              <w:left w:val="single" w:sz="2" w:space="0" w:color="auto"/>
              <w:bottom w:val="single" w:sz="2" w:space="0" w:color="auto"/>
              <w:right w:val="single" w:sz="2" w:space="0" w:color="auto"/>
            </w:tcBorders>
            <w:vAlign w:val="center"/>
          </w:tcPr>
          <w:p w14:paraId="681B718C" w14:textId="77777777" w:rsidR="007A3E7B" w:rsidRDefault="00224ECF" w:rsidP="0013124B">
            <w:pPr>
              <w:spacing w:line="280" w:lineRule="exact"/>
              <w:rPr>
                <w:rFonts w:ascii="宋体" w:eastAsia="宋体" w:hAnsi="宋体" w:cs="宋体"/>
                <w:sz w:val="18"/>
                <w:szCs w:val="18"/>
              </w:rPr>
            </w:pPr>
            <w:r>
              <w:rPr>
                <w:rFonts w:ascii="宋体" w:eastAsia="宋体" w:hAnsi="宋体" w:cs="宋体"/>
                <w:sz w:val="18"/>
                <w:szCs w:val="18"/>
              </w:rPr>
              <w:t>不适用</w:t>
            </w:r>
          </w:p>
        </w:tc>
        <w:tc>
          <w:tcPr>
            <w:tcW w:w="1276" w:type="dxa"/>
            <w:tcBorders>
              <w:top w:val="single" w:sz="2" w:space="0" w:color="auto"/>
              <w:left w:val="single" w:sz="2" w:space="0" w:color="auto"/>
              <w:bottom w:val="single" w:sz="2" w:space="0" w:color="auto"/>
              <w:right w:val="single" w:sz="2" w:space="0" w:color="auto"/>
            </w:tcBorders>
            <w:vAlign w:val="center"/>
          </w:tcPr>
          <w:p w14:paraId="7FE00848" w14:textId="77777777" w:rsidR="007A3E7B" w:rsidRDefault="00224ECF" w:rsidP="0013124B">
            <w:pPr>
              <w:spacing w:line="280" w:lineRule="exact"/>
              <w:jc w:val="right"/>
              <w:rPr>
                <w:rFonts w:ascii="宋体" w:eastAsia="宋体" w:hAnsi="宋体" w:cs="宋体"/>
                <w:sz w:val="18"/>
                <w:szCs w:val="18"/>
              </w:rPr>
            </w:pPr>
            <w:r>
              <w:rPr>
                <w:rFonts w:ascii="宋体" w:eastAsia="宋体" w:hAnsi="宋体" w:cs="宋体"/>
                <w:sz w:val="18"/>
                <w:szCs w:val="18"/>
              </w:rPr>
              <w:t>0</w:t>
            </w:r>
          </w:p>
        </w:tc>
      </w:tr>
      <w:tr w:rsidR="007A3E7B" w14:paraId="4E9ED6D6" w14:textId="77777777" w:rsidTr="0013124B">
        <w:trPr>
          <w:trHeight w:val="240"/>
        </w:trPr>
        <w:tc>
          <w:tcPr>
            <w:tcW w:w="1985" w:type="dxa"/>
            <w:tcBorders>
              <w:top w:val="single" w:sz="2" w:space="0" w:color="auto"/>
              <w:left w:val="single" w:sz="2" w:space="0" w:color="auto"/>
              <w:bottom w:val="single" w:sz="2" w:space="0" w:color="auto"/>
              <w:right w:val="single" w:sz="2" w:space="0" w:color="auto"/>
            </w:tcBorders>
            <w:vAlign w:val="center"/>
          </w:tcPr>
          <w:p w14:paraId="4171EF2F" w14:textId="77777777" w:rsidR="007A3E7B" w:rsidRDefault="00224ECF" w:rsidP="0013124B">
            <w:pPr>
              <w:spacing w:line="280" w:lineRule="exact"/>
              <w:rPr>
                <w:rFonts w:ascii="宋体" w:eastAsia="宋体" w:hAnsi="宋体" w:cs="宋体"/>
                <w:sz w:val="18"/>
                <w:szCs w:val="18"/>
              </w:rPr>
            </w:pPr>
            <w:r>
              <w:rPr>
                <w:rFonts w:ascii="宋体" w:eastAsia="宋体" w:hAnsi="宋体" w:cs="宋体"/>
                <w:sz w:val="18"/>
                <w:szCs w:val="18"/>
              </w:rPr>
              <w:t>中国农业银行股份有限公司－中邮军民融合灵活配置混合型证券投资基金</w:t>
            </w:r>
          </w:p>
        </w:tc>
        <w:tc>
          <w:tcPr>
            <w:tcW w:w="1134" w:type="dxa"/>
            <w:tcBorders>
              <w:top w:val="single" w:sz="2" w:space="0" w:color="auto"/>
              <w:left w:val="single" w:sz="2" w:space="0" w:color="auto"/>
              <w:bottom w:val="single" w:sz="2" w:space="0" w:color="auto"/>
              <w:right w:val="single" w:sz="2" w:space="0" w:color="auto"/>
            </w:tcBorders>
            <w:vAlign w:val="center"/>
          </w:tcPr>
          <w:p w14:paraId="4AF1B464" w14:textId="77777777" w:rsidR="007A3E7B" w:rsidRDefault="00224ECF" w:rsidP="0013124B">
            <w:pPr>
              <w:spacing w:line="280" w:lineRule="exact"/>
              <w:rPr>
                <w:rFonts w:ascii="宋体" w:eastAsia="宋体" w:hAnsi="宋体" w:cs="宋体"/>
                <w:sz w:val="18"/>
                <w:szCs w:val="18"/>
              </w:rPr>
            </w:pPr>
            <w:r>
              <w:rPr>
                <w:rFonts w:ascii="宋体" w:eastAsia="宋体" w:hAnsi="宋体" w:cs="宋体"/>
                <w:sz w:val="18"/>
                <w:szCs w:val="18"/>
              </w:rPr>
              <w:t>其他</w:t>
            </w:r>
          </w:p>
        </w:tc>
        <w:tc>
          <w:tcPr>
            <w:tcW w:w="992" w:type="dxa"/>
            <w:tcBorders>
              <w:top w:val="single" w:sz="2" w:space="0" w:color="auto"/>
              <w:left w:val="single" w:sz="2" w:space="0" w:color="auto"/>
              <w:bottom w:val="single" w:sz="2" w:space="0" w:color="auto"/>
              <w:right w:val="single" w:sz="2" w:space="0" w:color="auto"/>
            </w:tcBorders>
            <w:vAlign w:val="center"/>
          </w:tcPr>
          <w:p w14:paraId="35A243C2" w14:textId="77777777" w:rsidR="007A3E7B" w:rsidRDefault="00224ECF" w:rsidP="0013124B">
            <w:pPr>
              <w:spacing w:line="280" w:lineRule="exact"/>
              <w:jc w:val="right"/>
              <w:rPr>
                <w:rFonts w:ascii="宋体" w:eastAsia="宋体" w:hAnsi="宋体" w:cs="宋体"/>
                <w:sz w:val="18"/>
                <w:szCs w:val="18"/>
              </w:rPr>
            </w:pPr>
            <w:r>
              <w:rPr>
                <w:rFonts w:ascii="宋体" w:eastAsia="宋体" w:hAnsi="宋体" w:cs="宋体"/>
                <w:sz w:val="18"/>
                <w:szCs w:val="18"/>
              </w:rPr>
              <w:t>0.55%</w:t>
            </w:r>
          </w:p>
        </w:tc>
        <w:tc>
          <w:tcPr>
            <w:tcW w:w="1559" w:type="dxa"/>
            <w:tcBorders>
              <w:top w:val="single" w:sz="2" w:space="0" w:color="auto"/>
              <w:left w:val="single" w:sz="2" w:space="0" w:color="auto"/>
              <w:bottom w:val="single" w:sz="2" w:space="0" w:color="auto"/>
              <w:right w:val="single" w:sz="2" w:space="0" w:color="auto"/>
            </w:tcBorders>
            <w:vAlign w:val="center"/>
          </w:tcPr>
          <w:p w14:paraId="2D0E44BE" w14:textId="77777777" w:rsidR="007A3E7B" w:rsidRDefault="00224ECF" w:rsidP="0013124B">
            <w:pPr>
              <w:spacing w:line="280" w:lineRule="exact"/>
              <w:jc w:val="right"/>
              <w:rPr>
                <w:rFonts w:ascii="宋体" w:eastAsia="宋体" w:hAnsi="宋体" w:cs="宋体"/>
                <w:sz w:val="18"/>
                <w:szCs w:val="18"/>
              </w:rPr>
            </w:pPr>
            <w:r>
              <w:rPr>
                <w:rFonts w:ascii="宋体" w:eastAsia="宋体" w:hAnsi="宋体" w:cs="宋体"/>
                <w:sz w:val="18"/>
                <w:szCs w:val="18"/>
              </w:rPr>
              <w:t>2,400,000</w:t>
            </w:r>
          </w:p>
        </w:tc>
        <w:tc>
          <w:tcPr>
            <w:tcW w:w="1418" w:type="dxa"/>
            <w:tcBorders>
              <w:top w:val="single" w:sz="2" w:space="0" w:color="auto"/>
              <w:left w:val="single" w:sz="2" w:space="0" w:color="auto"/>
              <w:bottom w:val="single" w:sz="2" w:space="0" w:color="auto"/>
              <w:right w:val="single" w:sz="2" w:space="0" w:color="auto"/>
            </w:tcBorders>
            <w:vAlign w:val="center"/>
          </w:tcPr>
          <w:p w14:paraId="176FE9A5" w14:textId="77777777" w:rsidR="007A3E7B" w:rsidRDefault="00224ECF" w:rsidP="0013124B">
            <w:pPr>
              <w:spacing w:line="280" w:lineRule="exact"/>
              <w:jc w:val="right"/>
              <w:rPr>
                <w:rFonts w:ascii="宋体" w:eastAsia="宋体" w:hAnsi="宋体" w:cs="宋体"/>
                <w:sz w:val="18"/>
                <w:szCs w:val="18"/>
              </w:rPr>
            </w:pPr>
            <w:r>
              <w:rPr>
                <w:rFonts w:ascii="宋体" w:eastAsia="宋体" w:hAnsi="宋体" w:cs="宋体"/>
                <w:sz w:val="18"/>
                <w:szCs w:val="18"/>
              </w:rPr>
              <w:t>0</w:t>
            </w:r>
          </w:p>
        </w:tc>
        <w:tc>
          <w:tcPr>
            <w:tcW w:w="1417" w:type="dxa"/>
            <w:tcBorders>
              <w:top w:val="single" w:sz="2" w:space="0" w:color="auto"/>
              <w:left w:val="single" w:sz="2" w:space="0" w:color="auto"/>
              <w:bottom w:val="single" w:sz="2" w:space="0" w:color="auto"/>
              <w:right w:val="single" w:sz="2" w:space="0" w:color="auto"/>
            </w:tcBorders>
            <w:vAlign w:val="center"/>
          </w:tcPr>
          <w:p w14:paraId="3B631065" w14:textId="77777777" w:rsidR="007A3E7B" w:rsidRDefault="00224ECF" w:rsidP="0013124B">
            <w:pPr>
              <w:spacing w:line="280" w:lineRule="exact"/>
              <w:rPr>
                <w:rFonts w:ascii="宋体" w:eastAsia="宋体" w:hAnsi="宋体" w:cs="宋体"/>
                <w:sz w:val="18"/>
                <w:szCs w:val="18"/>
              </w:rPr>
            </w:pPr>
            <w:r>
              <w:rPr>
                <w:rFonts w:ascii="宋体" w:eastAsia="宋体" w:hAnsi="宋体" w:cs="宋体"/>
                <w:sz w:val="18"/>
                <w:szCs w:val="18"/>
              </w:rPr>
              <w:t>不适用</w:t>
            </w:r>
          </w:p>
        </w:tc>
        <w:tc>
          <w:tcPr>
            <w:tcW w:w="1276" w:type="dxa"/>
            <w:tcBorders>
              <w:top w:val="single" w:sz="2" w:space="0" w:color="auto"/>
              <w:left w:val="single" w:sz="2" w:space="0" w:color="auto"/>
              <w:bottom w:val="single" w:sz="2" w:space="0" w:color="auto"/>
              <w:right w:val="single" w:sz="2" w:space="0" w:color="auto"/>
            </w:tcBorders>
            <w:vAlign w:val="center"/>
          </w:tcPr>
          <w:p w14:paraId="6278C808" w14:textId="77777777" w:rsidR="007A3E7B" w:rsidRDefault="00224ECF" w:rsidP="0013124B">
            <w:pPr>
              <w:spacing w:line="280" w:lineRule="exact"/>
              <w:jc w:val="right"/>
              <w:rPr>
                <w:rFonts w:ascii="宋体" w:eastAsia="宋体" w:hAnsi="宋体" w:cs="宋体"/>
                <w:sz w:val="18"/>
                <w:szCs w:val="18"/>
              </w:rPr>
            </w:pPr>
            <w:r>
              <w:rPr>
                <w:rFonts w:ascii="宋体" w:eastAsia="宋体" w:hAnsi="宋体" w:cs="宋体"/>
                <w:sz w:val="18"/>
                <w:szCs w:val="18"/>
              </w:rPr>
              <w:t>0</w:t>
            </w:r>
          </w:p>
        </w:tc>
      </w:tr>
      <w:tr w:rsidR="007A3E7B" w14:paraId="0CDF0690" w14:textId="77777777" w:rsidTr="0013124B">
        <w:trPr>
          <w:trHeight w:val="240"/>
        </w:trPr>
        <w:tc>
          <w:tcPr>
            <w:tcW w:w="1985" w:type="dxa"/>
            <w:tcBorders>
              <w:top w:val="single" w:sz="2" w:space="0" w:color="auto"/>
              <w:left w:val="single" w:sz="2" w:space="0" w:color="auto"/>
              <w:bottom w:val="single" w:sz="2" w:space="0" w:color="auto"/>
              <w:right w:val="single" w:sz="2" w:space="0" w:color="auto"/>
            </w:tcBorders>
            <w:vAlign w:val="center"/>
          </w:tcPr>
          <w:p w14:paraId="3EA4BA37" w14:textId="77777777" w:rsidR="007A3E7B" w:rsidRDefault="00224ECF" w:rsidP="0013124B">
            <w:pPr>
              <w:spacing w:line="280" w:lineRule="exact"/>
              <w:rPr>
                <w:rFonts w:ascii="宋体" w:eastAsia="宋体" w:hAnsi="宋体" w:cs="宋体"/>
                <w:sz w:val="18"/>
                <w:szCs w:val="18"/>
              </w:rPr>
            </w:pPr>
            <w:r>
              <w:rPr>
                <w:rFonts w:ascii="宋体" w:eastAsia="宋体" w:hAnsi="宋体" w:cs="宋体"/>
                <w:sz w:val="18"/>
                <w:szCs w:val="18"/>
              </w:rPr>
              <w:t>姚国成</w:t>
            </w:r>
          </w:p>
        </w:tc>
        <w:tc>
          <w:tcPr>
            <w:tcW w:w="1134" w:type="dxa"/>
            <w:tcBorders>
              <w:top w:val="single" w:sz="2" w:space="0" w:color="auto"/>
              <w:left w:val="single" w:sz="2" w:space="0" w:color="auto"/>
              <w:bottom w:val="single" w:sz="2" w:space="0" w:color="auto"/>
              <w:right w:val="single" w:sz="2" w:space="0" w:color="auto"/>
            </w:tcBorders>
            <w:vAlign w:val="center"/>
          </w:tcPr>
          <w:p w14:paraId="5088AE17" w14:textId="77777777" w:rsidR="007A3E7B" w:rsidRDefault="00224ECF" w:rsidP="0013124B">
            <w:pPr>
              <w:spacing w:line="280" w:lineRule="exact"/>
              <w:rPr>
                <w:rFonts w:ascii="宋体" w:eastAsia="宋体" w:hAnsi="宋体" w:cs="宋体"/>
                <w:sz w:val="18"/>
                <w:szCs w:val="18"/>
              </w:rPr>
            </w:pPr>
            <w:r>
              <w:rPr>
                <w:rFonts w:ascii="宋体" w:eastAsia="宋体" w:hAnsi="宋体" w:cs="宋体"/>
                <w:sz w:val="18"/>
                <w:szCs w:val="18"/>
              </w:rPr>
              <w:t>境内自然人</w:t>
            </w:r>
          </w:p>
        </w:tc>
        <w:tc>
          <w:tcPr>
            <w:tcW w:w="992" w:type="dxa"/>
            <w:tcBorders>
              <w:top w:val="single" w:sz="2" w:space="0" w:color="auto"/>
              <w:left w:val="single" w:sz="2" w:space="0" w:color="auto"/>
              <w:bottom w:val="single" w:sz="2" w:space="0" w:color="auto"/>
              <w:right w:val="single" w:sz="2" w:space="0" w:color="auto"/>
            </w:tcBorders>
            <w:vAlign w:val="center"/>
          </w:tcPr>
          <w:p w14:paraId="268B8797" w14:textId="77777777" w:rsidR="007A3E7B" w:rsidRDefault="00224ECF" w:rsidP="0013124B">
            <w:pPr>
              <w:spacing w:line="280" w:lineRule="exact"/>
              <w:jc w:val="right"/>
              <w:rPr>
                <w:rFonts w:ascii="宋体" w:eastAsia="宋体" w:hAnsi="宋体" w:cs="宋体"/>
                <w:sz w:val="18"/>
                <w:szCs w:val="18"/>
              </w:rPr>
            </w:pPr>
            <w:r>
              <w:rPr>
                <w:rFonts w:ascii="宋体" w:eastAsia="宋体" w:hAnsi="宋体" w:cs="宋体"/>
                <w:sz w:val="18"/>
                <w:szCs w:val="18"/>
              </w:rPr>
              <w:t>0.54%</w:t>
            </w:r>
          </w:p>
        </w:tc>
        <w:tc>
          <w:tcPr>
            <w:tcW w:w="1559" w:type="dxa"/>
            <w:tcBorders>
              <w:top w:val="single" w:sz="2" w:space="0" w:color="auto"/>
              <w:left w:val="single" w:sz="2" w:space="0" w:color="auto"/>
              <w:bottom w:val="single" w:sz="2" w:space="0" w:color="auto"/>
              <w:right w:val="single" w:sz="2" w:space="0" w:color="auto"/>
            </w:tcBorders>
            <w:vAlign w:val="center"/>
          </w:tcPr>
          <w:p w14:paraId="51DD8086" w14:textId="77777777" w:rsidR="007A3E7B" w:rsidRDefault="00224ECF" w:rsidP="0013124B">
            <w:pPr>
              <w:spacing w:line="280" w:lineRule="exact"/>
              <w:jc w:val="right"/>
              <w:rPr>
                <w:rFonts w:ascii="宋体" w:eastAsia="宋体" w:hAnsi="宋体" w:cs="宋体"/>
                <w:sz w:val="18"/>
                <w:szCs w:val="18"/>
              </w:rPr>
            </w:pPr>
            <w:r>
              <w:rPr>
                <w:rFonts w:ascii="宋体" w:eastAsia="宋体" w:hAnsi="宋体" w:cs="宋体"/>
                <w:sz w:val="18"/>
                <w:szCs w:val="18"/>
              </w:rPr>
              <w:t>2,351,800</w:t>
            </w:r>
          </w:p>
        </w:tc>
        <w:tc>
          <w:tcPr>
            <w:tcW w:w="1418" w:type="dxa"/>
            <w:tcBorders>
              <w:top w:val="single" w:sz="2" w:space="0" w:color="auto"/>
              <w:left w:val="single" w:sz="2" w:space="0" w:color="auto"/>
              <w:bottom w:val="single" w:sz="2" w:space="0" w:color="auto"/>
              <w:right w:val="single" w:sz="2" w:space="0" w:color="auto"/>
            </w:tcBorders>
            <w:vAlign w:val="center"/>
          </w:tcPr>
          <w:p w14:paraId="39987843" w14:textId="77777777" w:rsidR="007A3E7B" w:rsidRDefault="00224ECF" w:rsidP="0013124B">
            <w:pPr>
              <w:spacing w:line="280" w:lineRule="exact"/>
              <w:jc w:val="right"/>
              <w:rPr>
                <w:rFonts w:ascii="宋体" w:eastAsia="宋体" w:hAnsi="宋体" w:cs="宋体"/>
                <w:sz w:val="18"/>
                <w:szCs w:val="18"/>
              </w:rPr>
            </w:pPr>
            <w:r>
              <w:rPr>
                <w:rFonts w:ascii="宋体" w:eastAsia="宋体" w:hAnsi="宋体" w:cs="宋体"/>
                <w:sz w:val="18"/>
                <w:szCs w:val="18"/>
              </w:rPr>
              <w:t>0</w:t>
            </w:r>
          </w:p>
        </w:tc>
        <w:tc>
          <w:tcPr>
            <w:tcW w:w="1417" w:type="dxa"/>
            <w:tcBorders>
              <w:top w:val="single" w:sz="2" w:space="0" w:color="auto"/>
              <w:left w:val="single" w:sz="2" w:space="0" w:color="auto"/>
              <w:bottom w:val="single" w:sz="2" w:space="0" w:color="auto"/>
              <w:right w:val="single" w:sz="2" w:space="0" w:color="auto"/>
            </w:tcBorders>
            <w:vAlign w:val="center"/>
          </w:tcPr>
          <w:p w14:paraId="294A652D" w14:textId="77777777" w:rsidR="007A3E7B" w:rsidRDefault="00224ECF" w:rsidP="0013124B">
            <w:pPr>
              <w:spacing w:line="280" w:lineRule="exact"/>
              <w:rPr>
                <w:rFonts w:ascii="宋体" w:eastAsia="宋体" w:hAnsi="宋体" w:cs="宋体"/>
                <w:sz w:val="18"/>
                <w:szCs w:val="18"/>
              </w:rPr>
            </w:pPr>
            <w:r>
              <w:rPr>
                <w:rFonts w:ascii="宋体" w:eastAsia="宋体" w:hAnsi="宋体" w:cs="宋体"/>
                <w:sz w:val="18"/>
                <w:szCs w:val="18"/>
              </w:rPr>
              <w:t>不适用</w:t>
            </w:r>
          </w:p>
        </w:tc>
        <w:tc>
          <w:tcPr>
            <w:tcW w:w="1276" w:type="dxa"/>
            <w:tcBorders>
              <w:top w:val="single" w:sz="2" w:space="0" w:color="auto"/>
              <w:left w:val="single" w:sz="2" w:space="0" w:color="auto"/>
              <w:bottom w:val="single" w:sz="2" w:space="0" w:color="auto"/>
              <w:right w:val="single" w:sz="2" w:space="0" w:color="auto"/>
            </w:tcBorders>
            <w:vAlign w:val="center"/>
          </w:tcPr>
          <w:p w14:paraId="26184A16" w14:textId="77777777" w:rsidR="007A3E7B" w:rsidRDefault="00224ECF" w:rsidP="0013124B">
            <w:pPr>
              <w:spacing w:line="280" w:lineRule="exact"/>
              <w:jc w:val="right"/>
              <w:rPr>
                <w:rFonts w:ascii="宋体" w:eastAsia="宋体" w:hAnsi="宋体" w:cs="宋体"/>
                <w:sz w:val="18"/>
                <w:szCs w:val="18"/>
              </w:rPr>
            </w:pPr>
            <w:r>
              <w:rPr>
                <w:rFonts w:ascii="宋体" w:eastAsia="宋体" w:hAnsi="宋体" w:cs="宋体"/>
                <w:sz w:val="18"/>
                <w:szCs w:val="18"/>
              </w:rPr>
              <w:t>0</w:t>
            </w:r>
          </w:p>
        </w:tc>
      </w:tr>
      <w:tr w:rsidR="007A3E7B" w14:paraId="1ACC26D2" w14:textId="77777777" w:rsidTr="0013124B">
        <w:trPr>
          <w:trHeight w:val="240"/>
        </w:trPr>
        <w:tc>
          <w:tcPr>
            <w:tcW w:w="1985" w:type="dxa"/>
            <w:tcBorders>
              <w:top w:val="single" w:sz="2" w:space="0" w:color="auto"/>
              <w:left w:val="single" w:sz="2" w:space="0" w:color="auto"/>
              <w:bottom w:val="single" w:sz="2" w:space="0" w:color="auto"/>
              <w:right w:val="single" w:sz="2" w:space="0" w:color="auto"/>
            </w:tcBorders>
            <w:vAlign w:val="center"/>
          </w:tcPr>
          <w:p w14:paraId="630B6A3F" w14:textId="77777777" w:rsidR="007A3E7B" w:rsidRDefault="00224ECF" w:rsidP="0013124B">
            <w:pPr>
              <w:spacing w:line="280" w:lineRule="exact"/>
              <w:rPr>
                <w:rFonts w:ascii="宋体" w:eastAsia="宋体" w:hAnsi="宋体" w:cs="宋体"/>
                <w:sz w:val="18"/>
                <w:szCs w:val="18"/>
              </w:rPr>
            </w:pPr>
            <w:r>
              <w:rPr>
                <w:rFonts w:ascii="宋体" w:eastAsia="宋体" w:hAnsi="宋体" w:cs="宋体"/>
                <w:sz w:val="18"/>
                <w:szCs w:val="18"/>
              </w:rPr>
              <w:t>车晨</w:t>
            </w:r>
          </w:p>
        </w:tc>
        <w:tc>
          <w:tcPr>
            <w:tcW w:w="1134" w:type="dxa"/>
            <w:tcBorders>
              <w:top w:val="single" w:sz="2" w:space="0" w:color="auto"/>
              <w:left w:val="single" w:sz="2" w:space="0" w:color="auto"/>
              <w:bottom w:val="single" w:sz="2" w:space="0" w:color="auto"/>
              <w:right w:val="single" w:sz="2" w:space="0" w:color="auto"/>
            </w:tcBorders>
            <w:vAlign w:val="center"/>
          </w:tcPr>
          <w:p w14:paraId="47F7EBF8" w14:textId="77777777" w:rsidR="007A3E7B" w:rsidRDefault="00224ECF" w:rsidP="0013124B">
            <w:pPr>
              <w:spacing w:line="280" w:lineRule="exact"/>
              <w:rPr>
                <w:rFonts w:ascii="宋体" w:eastAsia="宋体" w:hAnsi="宋体" w:cs="宋体"/>
                <w:sz w:val="18"/>
                <w:szCs w:val="18"/>
              </w:rPr>
            </w:pPr>
            <w:r>
              <w:rPr>
                <w:rFonts w:ascii="宋体" w:eastAsia="宋体" w:hAnsi="宋体" w:cs="宋体"/>
                <w:sz w:val="18"/>
                <w:szCs w:val="18"/>
              </w:rPr>
              <w:t>境内自然人</w:t>
            </w:r>
          </w:p>
        </w:tc>
        <w:tc>
          <w:tcPr>
            <w:tcW w:w="992" w:type="dxa"/>
            <w:tcBorders>
              <w:top w:val="single" w:sz="2" w:space="0" w:color="auto"/>
              <w:left w:val="single" w:sz="2" w:space="0" w:color="auto"/>
              <w:bottom w:val="single" w:sz="2" w:space="0" w:color="auto"/>
              <w:right w:val="single" w:sz="2" w:space="0" w:color="auto"/>
            </w:tcBorders>
            <w:vAlign w:val="center"/>
          </w:tcPr>
          <w:p w14:paraId="0D247751" w14:textId="77777777" w:rsidR="007A3E7B" w:rsidRDefault="00224ECF" w:rsidP="0013124B">
            <w:pPr>
              <w:spacing w:line="280" w:lineRule="exact"/>
              <w:jc w:val="right"/>
              <w:rPr>
                <w:rFonts w:ascii="宋体" w:eastAsia="宋体" w:hAnsi="宋体" w:cs="宋体"/>
                <w:sz w:val="18"/>
                <w:szCs w:val="18"/>
              </w:rPr>
            </w:pPr>
            <w:r>
              <w:rPr>
                <w:rFonts w:ascii="宋体" w:eastAsia="宋体" w:hAnsi="宋体" w:cs="宋体"/>
                <w:sz w:val="18"/>
                <w:szCs w:val="18"/>
              </w:rPr>
              <w:t>0.34%</w:t>
            </w:r>
          </w:p>
        </w:tc>
        <w:tc>
          <w:tcPr>
            <w:tcW w:w="1559" w:type="dxa"/>
            <w:tcBorders>
              <w:top w:val="single" w:sz="2" w:space="0" w:color="auto"/>
              <w:left w:val="single" w:sz="2" w:space="0" w:color="auto"/>
              <w:bottom w:val="single" w:sz="2" w:space="0" w:color="auto"/>
              <w:right w:val="single" w:sz="2" w:space="0" w:color="auto"/>
            </w:tcBorders>
            <w:vAlign w:val="center"/>
          </w:tcPr>
          <w:p w14:paraId="4B021952" w14:textId="77777777" w:rsidR="007A3E7B" w:rsidRDefault="00224ECF" w:rsidP="0013124B">
            <w:pPr>
              <w:spacing w:line="280" w:lineRule="exact"/>
              <w:jc w:val="right"/>
              <w:rPr>
                <w:rFonts w:ascii="宋体" w:eastAsia="宋体" w:hAnsi="宋体" w:cs="宋体"/>
                <w:sz w:val="18"/>
                <w:szCs w:val="18"/>
              </w:rPr>
            </w:pPr>
            <w:r>
              <w:rPr>
                <w:rFonts w:ascii="宋体" w:eastAsia="宋体" w:hAnsi="宋体" w:cs="宋体"/>
                <w:sz w:val="18"/>
                <w:szCs w:val="18"/>
              </w:rPr>
              <w:t>1,467,800</w:t>
            </w:r>
          </w:p>
        </w:tc>
        <w:tc>
          <w:tcPr>
            <w:tcW w:w="1418" w:type="dxa"/>
            <w:tcBorders>
              <w:top w:val="single" w:sz="2" w:space="0" w:color="auto"/>
              <w:left w:val="single" w:sz="2" w:space="0" w:color="auto"/>
              <w:bottom w:val="single" w:sz="2" w:space="0" w:color="auto"/>
              <w:right w:val="single" w:sz="2" w:space="0" w:color="auto"/>
            </w:tcBorders>
            <w:vAlign w:val="center"/>
          </w:tcPr>
          <w:p w14:paraId="2A922FCA" w14:textId="77777777" w:rsidR="007A3E7B" w:rsidRDefault="00224ECF" w:rsidP="0013124B">
            <w:pPr>
              <w:spacing w:line="280" w:lineRule="exact"/>
              <w:jc w:val="right"/>
              <w:rPr>
                <w:rFonts w:ascii="宋体" w:eastAsia="宋体" w:hAnsi="宋体" w:cs="宋体"/>
                <w:sz w:val="18"/>
                <w:szCs w:val="18"/>
              </w:rPr>
            </w:pPr>
            <w:r>
              <w:rPr>
                <w:rFonts w:ascii="宋体" w:eastAsia="宋体" w:hAnsi="宋体" w:cs="宋体"/>
                <w:sz w:val="18"/>
                <w:szCs w:val="18"/>
              </w:rPr>
              <w:t>0</w:t>
            </w:r>
          </w:p>
        </w:tc>
        <w:tc>
          <w:tcPr>
            <w:tcW w:w="1417" w:type="dxa"/>
            <w:tcBorders>
              <w:top w:val="single" w:sz="2" w:space="0" w:color="auto"/>
              <w:left w:val="single" w:sz="2" w:space="0" w:color="auto"/>
              <w:bottom w:val="single" w:sz="2" w:space="0" w:color="auto"/>
              <w:right w:val="single" w:sz="2" w:space="0" w:color="auto"/>
            </w:tcBorders>
            <w:vAlign w:val="center"/>
          </w:tcPr>
          <w:p w14:paraId="4540196C" w14:textId="77777777" w:rsidR="007A3E7B" w:rsidRDefault="00224ECF" w:rsidP="0013124B">
            <w:pPr>
              <w:spacing w:line="280" w:lineRule="exact"/>
              <w:rPr>
                <w:rFonts w:ascii="宋体" w:eastAsia="宋体" w:hAnsi="宋体" w:cs="宋体"/>
                <w:sz w:val="18"/>
                <w:szCs w:val="18"/>
              </w:rPr>
            </w:pPr>
            <w:r>
              <w:rPr>
                <w:rFonts w:ascii="宋体" w:eastAsia="宋体" w:hAnsi="宋体" w:cs="宋体"/>
                <w:sz w:val="18"/>
                <w:szCs w:val="18"/>
              </w:rPr>
              <w:t>不适用</w:t>
            </w:r>
          </w:p>
        </w:tc>
        <w:tc>
          <w:tcPr>
            <w:tcW w:w="1276" w:type="dxa"/>
            <w:tcBorders>
              <w:top w:val="single" w:sz="2" w:space="0" w:color="auto"/>
              <w:left w:val="single" w:sz="2" w:space="0" w:color="auto"/>
              <w:bottom w:val="single" w:sz="2" w:space="0" w:color="auto"/>
              <w:right w:val="single" w:sz="2" w:space="0" w:color="auto"/>
            </w:tcBorders>
            <w:vAlign w:val="center"/>
          </w:tcPr>
          <w:p w14:paraId="471C1130" w14:textId="77777777" w:rsidR="007A3E7B" w:rsidRDefault="00224ECF" w:rsidP="0013124B">
            <w:pPr>
              <w:spacing w:line="280" w:lineRule="exact"/>
              <w:jc w:val="right"/>
              <w:rPr>
                <w:rFonts w:ascii="宋体" w:eastAsia="宋体" w:hAnsi="宋体" w:cs="宋体"/>
                <w:sz w:val="18"/>
                <w:szCs w:val="18"/>
              </w:rPr>
            </w:pPr>
            <w:r>
              <w:rPr>
                <w:rFonts w:ascii="宋体" w:eastAsia="宋体" w:hAnsi="宋体" w:cs="宋体"/>
                <w:sz w:val="18"/>
                <w:szCs w:val="18"/>
              </w:rPr>
              <w:t>0</w:t>
            </w:r>
          </w:p>
        </w:tc>
      </w:tr>
      <w:tr w:rsidR="007A3E7B" w14:paraId="035E5414" w14:textId="77777777" w:rsidTr="0013124B">
        <w:trPr>
          <w:trHeight w:val="240"/>
        </w:trPr>
        <w:tc>
          <w:tcPr>
            <w:tcW w:w="1985" w:type="dxa"/>
            <w:tcBorders>
              <w:top w:val="single" w:sz="2" w:space="0" w:color="auto"/>
              <w:left w:val="single" w:sz="2" w:space="0" w:color="auto"/>
              <w:bottom w:val="single" w:sz="2" w:space="0" w:color="auto"/>
              <w:right w:val="single" w:sz="2" w:space="0" w:color="auto"/>
            </w:tcBorders>
            <w:vAlign w:val="center"/>
          </w:tcPr>
          <w:p w14:paraId="24FA0B9A" w14:textId="77777777" w:rsidR="007A3E7B" w:rsidRDefault="00224ECF" w:rsidP="0013124B">
            <w:pPr>
              <w:spacing w:line="280" w:lineRule="exact"/>
              <w:rPr>
                <w:rFonts w:ascii="宋体" w:eastAsia="宋体" w:hAnsi="宋体" w:cs="宋体"/>
                <w:sz w:val="18"/>
                <w:szCs w:val="18"/>
              </w:rPr>
            </w:pPr>
            <w:r>
              <w:rPr>
                <w:rFonts w:ascii="宋体" w:eastAsia="宋体" w:hAnsi="宋体" w:cs="宋体"/>
                <w:sz w:val="18"/>
                <w:szCs w:val="18"/>
              </w:rPr>
              <w:t>中信证券股份有限公司</w:t>
            </w:r>
          </w:p>
        </w:tc>
        <w:tc>
          <w:tcPr>
            <w:tcW w:w="1134" w:type="dxa"/>
            <w:tcBorders>
              <w:top w:val="single" w:sz="2" w:space="0" w:color="auto"/>
              <w:left w:val="single" w:sz="2" w:space="0" w:color="auto"/>
              <w:bottom w:val="single" w:sz="2" w:space="0" w:color="auto"/>
              <w:right w:val="single" w:sz="2" w:space="0" w:color="auto"/>
            </w:tcBorders>
            <w:vAlign w:val="center"/>
          </w:tcPr>
          <w:p w14:paraId="279BC719" w14:textId="77777777" w:rsidR="007A3E7B" w:rsidRDefault="00224ECF" w:rsidP="0013124B">
            <w:pPr>
              <w:spacing w:line="280" w:lineRule="exact"/>
              <w:rPr>
                <w:rFonts w:ascii="宋体" w:eastAsia="宋体" w:hAnsi="宋体" w:cs="宋体"/>
                <w:sz w:val="18"/>
                <w:szCs w:val="18"/>
              </w:rPr>
            </w:pPr>
            <w:r>
              <w:rPr>
                <w:rFonts w:ascii="宋体" w:eastAsia="宋体" w:hAnsi="宋体" w:cs="宋体"/>
                <w:sz w:val="18"/>
                <w:szCs w:val="18"/>
              </w:rPr>
              <w:t>国有法人</w:t>
            </w:r>
          </w:p>
        </w:tc>
        <w:tc>
          <w:tcPr>
            <w:tcW w:w="992" w:type="dxa"/>
            <w:tcBorders>
              <w:top w:val="single" w:sz="2" w:space="0" w:color="auto"/>
              <w:left w:val="single" w:sz="2" w:space="0" w:color="auto"/>
              <w:bottom w:val="single" w:sz="2" w:space="0" w:color="auto"/>
              <w:right w:val="single" w:sz="2" w:space="0" w:color="auto"/>
            </w:tcBorders>
            <w:vAlign w:val="center"/>
          </w:tcPr>
          <w:p w14:paraId="1E31CDBF" w14:textId="77777777" w:rsidR="007A3E7B" w:rsidRDefault="00224ECF" w:rsidP="0013124B">
            <w:pPr>
              <w:spacing w:line="280" w:lineRule="exact"/>
              <w:jc w:val="right"/>
              <w:rPr>
                <w:rFonts w:ascii="宋体" w:eastAsia="宋体" w:hAnsi="宋体" w:cs="宋体"/>
                <w:sz w:val="18"/>
                <w:szCs w:val="18"/>
              </w:rPr>
            </w:pPr>
            <w:r>
              <w:rPr>
                <w:rFonts w:ascii="宋体" w:eastAsia="宋体" w:hAnsi="宋体" w:cs="宋体"/>
                <w:sz w:val="18"/>
                <w:szCs w:val="18"/>
              </w:rPr>
              <w:t>0.32%</w:t>
            </w:r>
          </w:p>
        </w:tc>
        <w:tc>
          <w:tcPr>
            <w:tcW w:w="1559" w:type="dxa"/>
            <w:tcBorders>
              <w:top w:val="single" w:sz="2" w:space="0" w:color="auto"/>
              <w:left w:val="single" w:sz="2" w:space="0" w:color="auto"/>
              <w:bottom w:val="single" w:sz="2" w:space="0" w:color="auto"/>
              <w:right w:val="single" w:sz="2" w:space="0" w:color="auto"/>
            </w:tcBorders>
            <w:vAlign w:val="center"/>
          </w:tcPr>
          <w:p w14:paraId="77AECCAF" w14:textId="77777777" w:rsidR="007A3E7B" w:rsidRDefault="00224ECF" w:rsidP="0013124B">
            <w:pPr>
              <w:spacing w:line="280" w:lineRule="exact"/>
              <w:jc w:val="right"/>
              <w:rPr>
                <w:rFonts w:ascii="宋体" w:eastAsia="宋体" w:hAnsi="宋体" w:cs="宋体"/>
                <w:sz w:val="18"/>
                <w:szCs w:val="18"/>
              </w:rPr>
            </w:pPr>
            <w:r>
              <w:rPr>
                <w:rFonts w:ascii="宋体" w:eastAsia="宋体" w:hAnsi="宋体" w:cs="宋体"/>
                <w:sz w:val="18"/>
                <w:szCs w:val="18"/>
              </w:rPr>
              <w:t>1,416,114</w:t>
            </w:r>
          </w:p>
        </w:tc>
        <w:tc>
          <w:tcPr>
            <w:tcW w:w="1418" w:type="dxa"/>
            <w:tcBorders>
              <w:top w:val="single" w:sz="2" w:space="0" w:color="auto"/>
              <w:left w:val="single" w:sz="2" w:space="0" w:color="auto"/>
              <w:bottom w:val="single" w:sz="2" w:space="0" w:color="auto"/>
              <w:right w:val="single" w:sz="2" w:space="0" w:color="auto"/>
            </w:tcBorders>
            <w:vAlign w:val="center"/>
          </w:tcPr>
          <w:p w14:paraId="07EF4D8A" w14:textId="77777777" w:rsidR="007A3E7B" w:rsidRDefault="00224ECF" w:rsidP="0013124B">
            <w:pPr>
              <w:spacing w:line="280" w:lineRule="exact"/>
              <w:jc w:val="right"/>
              <w:rPr>
                <w:rFonts w:ascii="宋体" w:eastAsia="宋体" w:hAnsi="宋体" w:cs="宋体"/>
                <w:sz w:val="18"/>
                <w:szCs w:val="18"/>
              </w:rPr>
            </w:pPr>
            <w:r>
              <w:rPr>
                <w:rFonts w:ascii="宋体" w:eastAsia="宋体" w:hAnsi="宋体" w:cs="宋体"/>
                <w:sz w:val="18"/>
                <w:szCs w:val="18"/>
              </w:rPr>
              <w:t>0</w:t>
            </w:r>
          </w:p>
        </w:tc>
        <w:tc>
          <w:tcPr>
            <w:tcW w:w="1417" w:type="dxa"/>
            <w:tcBorders>
              <w:top w:val="single" w:sz="2" w:space="0" w:color="auto"/>
              <w:left w:val="single" w:sz="2" w:space="0" w:color="auto"/>
              <w:bottom w:val="single" w:sz="2" w:space="0" w:color="auto"/>
              <w:right w:val="single" w:sz="2" w:space="0" w:color="auto"/>
            </w:tcBorders>
            <w:vAlign w:val="center"/>
          </w:tcPr>
          <w:p w14:paraId="027E5345" w14:textId="77777777" w:rsidR="007A3E7B" w:rsidRDefault="00224ECF" w:rsidP="0013124B">
            <w:pPr>
              <w:spacing w:line="280" w:lineRule="exact"/>
              <w:rPr>
                <w:rFonts w:ascii="宋体" w:eastAsia="宋体" w:hAnsi="宋体" w:cs="宋体"/>
                <w:sz w:val="18"/>
                <w:szCs w:val="18"/>
              </w:rPr>
            </w:pPr>
            <w:r>
              <w:rPr>
                <w:rFonts w:ascii="宋体" w:eastAsia="宋体" w:hAnsi="宋体" w:cs="宋体"/>
                <w:sz w:val="18"/>
                <w:szCs w:val="18"/>
              </w:rPr>
              <w:t>不适用</w:t>
            </w:r>
          </w:p>
        </w:tc>
        <w:tc>
          <w:tcPr>
            <w:tcW w:w="1276" w:type="dxa"/>
            <w:tcBorders>
              <w:top w:val="single" w:sz="2" w:space="0" w:color="auto"/>
              <w:left w:val="single" w:sz="2" w:space="0" w:color="auto"/>
              <w:bottom w:val="single" w:sz="2" w:space="0" w:color="auto"/>
              <w:right w:val="single" w:sz="2" w:space="0" w:color="auto"/>
            </w:tcBorders>
            <w:vAlign w:val="center"/>
          </w:tcPr>
          <w:p w14:paraId="434D3105" w14:textId="77777777" w:rsidR="007A3E7B" w:rsidRDefault="00224ECF" w:rsidP="0013124B">
            <w:pPr>
              <w:spacing w:line="280" w:lineRule="exact"/>
              <w:jc w:val="right"/>
              <w:rPr>
                <w:rFonts w:ascii="宋体" w:eastAsia="宋体" w:hAnsi="宋体" w:cs="宋体"/>
                <w:sz w:val="18"/>
                <w:szCs w:val="18"/>
              </w:rPr>
            </w:pPr>
            <w:r>
              <w:rPr>
                <w:rFonts w:ascii="宋体" w:eastAsia="宋体" w:hAnsi="宋体" w:cs="宋体"/>
                <w:sz w:val="18"/>
                <w:szCs w:val="18"/>
              </w:rPr>
              <w:t>0</w:t>
            </w:r>
          </w:p>
        </w:tc>
      </w:tr>
      <w:tr w:rsidR="007A3E7B" w14:paraId="253CD5B0" w14:textId="77777777" w:rsidTr="0013124B">
        <w:trPr>
          <w:trHeight w:val="240"/>
        </w:trPr>
        <w:tc>
          <w:tcPr>
            <w:tcW w:w="1985" w:type="dxa"/>
            <w:tcBorders>
              <w:top w:val="single" w:sz="2" w:space="0" w:color="auto"/>
              <w:left w:val="single" w:sz="2" w:space="0" w:color="auto"/>
              <w:bottom w:val="single" w:sz="2" w:space="0" w:color="auto"/>
              <w:right w:val="single" w:sz="2" w:space="0" w:color="auto"/>
            </w:tcBorders>
            <w:vAlign w:val="center"/>
          </w:tcPr>
          <w:p w14:paraId="54CC43C7" w14:textId="77777777" w:rsidR="007A3E7B" w:rsidRDefault="00224ECF" w:rsidP="0013124B">
            <w:pPr>
              <w:spacing w:line="280" w:lineRule="exact"/>
              <w:rPr>
                <w:rFonts w:ascii="宋体" w:eastAsia="宋体" w:hAnsi="宋体" w:cs="宋体"/>
                <w:sz w:val="18"/>
                <w:szCs w:val="18"/>
              </w:rPr>
            </w:pPr>
            <w:r>
              <w:rPr>
                <w:rFonts w:ascii="宋体" w:eastAsia="宋体" w:hAnsi="宋体" w:cs="宋体"/>
                <w:sz w:val="18"/>
                <w:szCs w:val="18"/>
              </w:rPr>
              <w:t>中国太平洋财产保险－传统－普通保险产品-013C-CT001深</w:t>
            </w:r>
          </w:p>
        </w:tc>
        <w:tc>
          <w:tcPr>
            <w:tcW w:w="1134" w:type="dxa"/>
            <w:tcBorders>
              <w:top w:val="single" w:sz="2" w:space="0" w:color="auto"/>
              <w:left w:val="single" w:sz="2" w:space="0" w:color="auto"/>
              <w:bottom w:val="single" w:sz="2" w:space="0" w:color="auto"/>
              <w:right w:val="single" w:sz="2" w:space="0" w:color="auto"/>
            </w:tcBorders>
            <w:vAlign w:val="center"/>
          </w:tcPr>
          <w:p w14:paraId="3B511231" w14:textId="77777777" w:rsidR="007A3E7B" w:rsidRDefault="00224ECF" w:rsidP="0013124B">
            <w:pPr>
              <w:spacing w:line="280" w:lineRule="exact"/>
              <w:rPr>
                <w:rFonts w:ascii="宋体" w:eastAsia="宋体" w:hAnsi="宋体" w:cs="宋体"/>
                <w:sz w:val="18"/>
                <w:szCs w:val="18"/>
              </w:rPr>
            </w:pPr>
            <w:r>
              <w:rPr>
                <w:rFonts w:ascii="宋体" w:eastAsia="宋体" w:hAnsi="宋体" w:cs="宋体"/>
                <w:sz w:val="18"/>
                <w:szCs w:val="18"/>
              </w:rPr>
              <w:t>其他</w:t>
            </w:r>
          </w:p>
        </w:tc>
        <w:tc>
          <w:tcPr>
            <w:tcW w:w="992" w:type="dxa"/>
            <w:tcBorders>
              <w:top w:val="single" w:sz="2" w:space="0" w:color="auto"/>
              <w:left w:val="single" w:sz="2" w:space="0" w:color="auto"/>
              <w:bottom w:val="single" w:sz="2" w:space="0" w:color="auto"/>
              <w:right w:val="single" w:sz="2" w:space="0" w:color="auto"/>
            </w:tcBorders>
            <w:vAlign w:val="center"/>
          </w:tcPr>
          <w:p w14:paraId="3033C708" w14:textId="77777777" w:rsidR="007A3E7B" w:rsidRDefault="00224ECF" w:rsidP="0013124B">
            <w:pPr>
              <w:spacing w:line="280" w:lineRule="exact"/>
              <w:jc w:val="right"/>
              <w:rPr>
                <w:rFonts w:ascii="宋体" w:eastAsia="宋体" w:hAnsi="宋体" w:cs="宋体"/>
                <w:sz w:val="18"/>
                <w:szCs w:val="18"/>
              </w:rPr>
            </w:pPr>
            <w:r>
              <w:rPr>
                <w:rFonts w:ascii="宋体" w:eastAsia="宋体" w:hAnsi="宋体" w:cs="宋体"/>
                <w:sz w:val="18"/>
                <w:szCs w:val="18"/>
              </w:rPr>
              <w:t>0.29%</w:t>
            </w:r>
          </w:p>
        </w:tc>
        <w:tc>
          <w:tcPr>
            <w:tcW w:w="1559" w:type="dxa"/>
            <w:tcBorders>
              <w:top w:val="single" w:sz="2" w:space="0" w:color="auto"/>
              <w:left w:val="single" w:sz="2" w:space="0" w:color="auto"/>
              <w:bottom w:val="single" w:sz="2" w:space="0" w:color="auto"/>
              <w:right w:val="single" w:sz="2" w:space="0" w:color="auto"/>
            </w:tcBorders>
            <w:vAlign w:val="center"/>
          </w:tcPr>
          <w:p w14:paraId="4D674098" w14:textId="77777777" w:rsidR="007A3E7B" w:rsidRDefault="00224ECF" w:rsidP="0013124B">
            <w:pPr>
              <w:spacing w:line="280" w:lineRule="exact"/>
              <w:jc w:val="right"/>
              <w:rPr>
                <w:rFonts w:ascii="宋体" w:eastAsia="宋体" w:hAnsi="宋体" w:cs="宋体"/>
                <w:sz w:val="18"/>
                <w:szCs w:val="18"/>
              </w:rPr>
            </w:pPr>
            <w:r>
              <w:rPr>
                <w:rFonts w:ascii="宋体" w:eastAsia="宋体" w:hAnsi="宋体" w:cs="宋体"/>
                <w:sz w:val="18"/>
                <w:szCs w:val="18"/>
              </w:rPr>
              <w:t>1,250,000</w:t>
            </w:r>
          </w:p>
        </w:tc>
        <w:tc>
          <w:tcPr>
            <w:tcW w:w="1418" w:type="dxa"/>
            <w:tcBorders>
              <w:top w:val="single" w:sz="2" w:space="0" w:color="auto"/>
              <w:left w:val="single" w:sz="2" w:space="0" w:color="auto"/>
              <w:bottom w:val="single" w:sz="2" w:space="0" w:color="auto"/>
              <w:right w:val="single" w:sz="2" w:space="0" w:color="auto"/>
            </w:tcBorders>
            <w:vAlign w:val="center"/>
          </w:tcPr>
          <w:p w14:paraId="0D25D406" w14:textId="77777777" w:rsidR="007A3E7B" w:rsidRDefault="00224ECF" w:rsidP="0013124B">
            <w:pPr>
              <w:spacing w:line="280" w:lineRule="exact"/>
              <w:jc w:val="right"/>
              <w:rPr>
                <w:rFonts w:ascii="宋体" w:eastAsia="宋体" w:hAnsi="宋体" w:cs="宋体"/>
                <w:sz w:val="18"/>
                <w:szCs w:val="18"/>
              </w:rPr>
            </w:pPr>
            <w:r>
              <w:rPr>
                <w:rFonts w:ascii="宋体" w:eastAsia="宋体" w:hAnsi="宋体" w:cs="宋体"/>
                <w:sz w:val="18"/>
                <w:szCs w:val="18"/>
              </w:rPr>
              <w:t>0</w:t>
            </w:r>
          </w:p>
        </w:tc>
        <w:tc>
          <w:tcPr>
            <w:tcW w:w="1417" w:type="dxa"/>
            <w:tcBorders>
              <w:top w:val="single" w:sz="2" w:space="0" w:color="auto"/>
              <w:left w:val="single" w:sz="2" w:space="0" w:color="auto"/>
              <w:bottom w:val="single" w:sz="2" w:space="0" w:color="auto"/>
              <w:right w:val="single" w:sz="2" w:space="0" w:color="auto"/>
            </w:tcBorders>
            <w:vAlign w:val="center"/>
          </w:tcPr>
          <w:p w14:paraId="7F43A49F" w14:textId="77777777" w:rsidR="007A3E7B" w:rsidRDefault="00224ECF" w:rsidP="0013124B">
            <w:pPr>
              <w:spacing w:line="280" w:lineRule="exact"/>
              <w:rPr>
                <w:rFonts w:ascii="宋体" w:eastAsia="宋体" w:hAnsi="宋体" w:cs="宋体"/>
                <w:sz w:val="18"/>
                <w:szCs w:val="18"/>
              </w:rPr>
            </w:pPr>
            <w:r>
              <w:rPr>
                <w:rFonts w:ascii="宋体" w:eastAsia="宋体" w:hAnsi="宋体" w:cs="宋体"/>
                <w:sz w:val="18"/>
                <w:szCs w:val="18"/>
              </w:rPr>
              <w:t>不适用</w:t>
            </w:r>
          </w:p>
        </w:tc>
        <w:tc>
          <w:tcPr>
            <w:tcW w:w="1276" w:type="dxa"/>
            <w:tcBorders>
              <w:top w:val="single" w:sz="2" w:space="0" w:color="auto"/>
              <w:left w:val="single" w:sz="2" w:space="0" w:color="auto"/>
              <w:bottom w:val="single" w:sz="2" w:space="0" w:color="auto"/>
              <w:right w:val="single" w:sz="2" w:space="0" w:color="auto"/>
            </w:tcBorders>
            <w:vAlign w:val="center"/>
          </w:tcPr>
          <w:p w14:paraId="610F5BAD" w14:textId="77777777" w:rsidR="007A3E7B" w:rsidRDefault="00224ECF" w:rsidP="0013124B">
            <w:pPr>
              <w:spacing w:line="280" w:lineRule="exact"/>
              <w:jc w:val="right"/>
              <w:rPr>
                <w:rFonts w:ascii="宋体" w:eastAsia="宋体" w:hAnsi="宋体" w:cs="宋体"/>
                <w:sz w:val="18"/>
                <w:szCs w:val="18"/>
              </w:rPr>
            </w:pPr>
            <w:r>
              <w:rPr>
                <w:rFonts w:ascii="宋体" w:eastAsia="宋体" w:hAnsi="宋体" w:cs="宋体"/>
                <w:sz w:val="18"/>
                <w:szCs w:val="18"/>
              </w:rPr>
              <w:t>0</w:t>
            </w:r>
          </w:p>
        </w:tc>
      </w:tr>
      <w:tr w:rsidR="007A3E7B" w14:paraId="5AAB440F" w14:textId="77777777" w:rsidTr="0013124B">
        <w:trPr>
          <w:trHeight w:val="240"/>
        </w:trPr>
        <w:tc>
          <w:tcPr>
            <w:tcW w:w="9781" w:type="dxa"/>
            <w:gridSpan w:val="7"/>
            <w:tcBorders>
              <w:top w:val="single" w:sz="2" w:space="0" w:color="auto"/>
              <w:left w:val="single" w:sz="2" w:space="0" w:color="auto"/>
              <w:bottom w:val="single" w:sz="2" w:space="0" w:color="auto"/>
              <w:right w:val="single" w:sz="2" w:space="0" w:color="auto"/>
            </w:tcBorders>
            <w:shd w:val="clear" w:color="auto" w:fill="D3D3D3"/>
            <w:vAlign w:val="center"/>
          </w:tcPr>
          <w:p w14:paraId="29DE929C" w14:textId="77777777" w:rsidR="007A3E7B" w:rsidRDefault="00224ECF" w:rsidP="0013124B">
            <w:pPr>
              <w:spacing w:line="280" w:lineRule="exact"/>
              <w:jc w:val="center"/>
              <w:rPr>
                <w:rFonts w:ascii="宋体" w:eastAsia="宋体" w:hAnsi="宋体" w:cs="宋体"/>
                <w:sz w:val="18"/>
                <w:szCs w:val="18"/>
              </w:rPr>
            </w:pPr>
            <w:r>
              <w:rPr>
                <w:rFonts w:ascii="宋体" w:eastAsia="宋体" w:hAnsi="宋体" w:cs="宋体"/>
                <w:sz w:val="18"/>
                <w:szCs w:val="18"/>
              </w:rPr>
              <w:t>前10名无限售条件股东持股情况（不含通过转融通出借股份、高管锁定股）</w:t>
            </w:r>
          </w:p>
        </w:tc>
      </w:tr>
      <w:tr w:rsidR="007A3E7B" w14:paraId="00D5C64F" w14:textId="77777777" w:rsidTr="0013124B">
        <w:trPr>
          <w:trHeight w:val="240"/>
        </w:trPr>
        <w:tc>
          <w:tcPr>
            <w:tcW w:w="4111" w:type="dxa"/>
            <w:gridSpan w:val="3"/>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775EE809" w14:textId="77777777" w:rsidR="007A3E7B" w:rsidRDefault="00224ECF" w:rsidP="0013124B">
            <w:pPr>
              <w:spacing w:line="280" w:lineRule="exact"/>
              <w:jc w:val="center"/>
              <w:rPr>
                <w:rFonts w:ascii="宋体" w:eastAsia="宋体" w:hAnsi="宋体" w:cs="宋体"/>
                <w:sz w:val="18"/>
                <w:szCs w:val="18"/>
              </w:rPr>
            </w:pPr>
            <w:r>
              <w:rPr>
                <w:rFonts w:ascii="宋体" w:eastAsia="宋体" w:hAnsi="宋体" w:cs="宋体"/>
                <w:sz w:val="18"/>
                <w:szCs w:val="18"/>
              </w:rPr>
              <w:t>股东名称</w:t>
            </w:r>
          </w:p>
        </w:tc>
        <w:tc>
          <w:tcPr>
            <w:tcW w:w="2977" w:type="dxa"/>
            <w:gridSpan w:val="2"/>
            <w:vMerge w:val="restart"/>
            <w:tcBorders>
              <w:top w:val="single" w:sz="2" w:space="0" w:color="auto"/>
              <w:left w:val="single" w:sz="2" w:space="0" w:color="auto"/>
              <w:bottom w:val="single" w:sz="2" w:space="0" w:color="auto"/>
              <w:right w:val="single" w:sz="2" w:space="0" w:color="auto"/>
            </w:tcBorders>
            <w:shd w:val="clear" w:color="auto" w:fill="D3D3D3"/>
            <w:vAlign w:val="center"/>
          </w:tcPr>
          <w:p w14:paraId="0EF89363" w14:textId="77777777" w:rsidR="007A3E7B" w:rsidRDefault="00224ECF" w:rsidP="0013124B">
            <w:pPr>
              <w:spacing w:line="280" w:lineRule="exact"/>
              <w:jc w:val="center"/>
              <w:rPr>
                <w:rFonts w:ascii="宋体" w:eastAsia="宋体" w:hAnsi="宋体" w:cs="宋体"/>
                <w:sz w:val="18"/>
                <w:szCs w:val="18"/>
              </w:rPr>
            </w:pPr>
            <w:r>
              <w:rPr>
                <w:rFonts w:ascii="宋体" w:eastAsia="宋体" w:hAnsi="宋体" w:cs="宋体"/>
                <w:sz w:val="18"/>
                <w:szCs w:val="18"/>
              </w:rPr>
              <w:t>持有无限售条件股份数量</w:t>
            </w:r>
          </w:p>
        </w:tc>
        <w:tc>
          <w:tcPr>
            <w:tcW w:w="2693" w:type="dxa"/>
            <w:gridSpan w:val="2"/>
            <w:tcBorders>
              <w:top w:val="single" w:sz="2" w:space="0" w:color="auto"/>
              <w:left w:val="single" w:sz="2" w:space="0" w:color="auto"/>
              <w:bottom w:val="single" w:sz="2" w:space="0" w:color="auto"/>
              <w:right w:val="single" w:sz="2" w:space="0" w:color="auto"/>
            </w:tcBorders>
            <w:shd w:val="clear" w:color="auto" w:fill="D3D3D3"/>
            <w:vAlign w:val="center"/>
          </w:tcPr>
          <w:p w14:paraId="713B0904" w14:textId="77777777" w:rsidR="007A3E7B" w:rsidRDefault="00224ECF" w:rsidP="0013124B">
            <w:pPr>
              <w:spacing w:line="280" w:lineRule="exact"/>
              <w:jc w:val="center"/>
              <w:rPr>
                <w:rFonts w:ascii="宋体" w:eastAsia="宋体" w:hAnsi="宋体" w:cs="宋体"/>
                <w:sz w:val="18"/>
                <w:szCs w:val="18"/>
              </w:rPr>
            </w:pPr>
            <w:r>
              <w:rPr>
                <w:rFonts w:ascii="宋体" w:eastAsia="宋体" w:hAnsi="宋体" w:cs="宋体"/>
                <w:sz w:val="18"/>
                <w:szCs w:val="18"/>
              </w:rPr>
              <w:t>股份种类</w:t>
            </w:r>
          </w:p>
        </w:tc>
      </w:tr>
      <w:tr w:rsidR="007A3E7B" w14:paraId="73B722D5" w14:textId="77777777" w:rsidTr="0013124B">
        <w:trPr>
          <w:trHeight w:val="240"/>
        </w:trPr>
        <w:tc>
          <w:tcPr>
            <w:tcW w:w="4111" w:type="dxa"/>
            <w:gridSpan w:val="3"/>
            <w:vMerge/>
            <w:tcBorders>
              <w:top w:val="single" w:sz="2" w:space="0" w:color="auto"/>
              <w:left w:val="single" w:sz="2" w:space="0" w:color="auto"/>
              <w:bottom w:val="single" w:sz="2" w:space="0" w:color="auto"/>
              <w:right w:val="single" w:sz="2" w:space="0" w:color="auto"/>
            </w:tcBorders>
            <w:vAlign w:val="center"/>
          </w:tcPr>
          <w:p w14:paraId="24256EE3" w14:textId="77777777" w:rsidR="007A3E7B" w:rsidRDefault="007A3E7B" w:rsidP="0013124B">
            <w:pPr>
              <w:spacing w:line="280" w:lineRule="exact"/>
            </w:pPr>
          </w:p>
        </w:tc>
        <w:tc>
          <w:tcPr>
            <w:tcW w:w="2977" w:type="dxa"/>
            <w:gridSpan w:val="2"/>
            <w:vMerge/>
            <w:tcBorders>
              <w:top w:val="single" w:sz="2" w:space="0" w:color="auto"/>
              <w:left w:val="single" w:sz="2" w:space="0" w:color="auto"/>
              <w:bottom w:val="single" w:sz="2" w:space="0" w:color="auto"/>
              <w:right w:val="single" w:sz="2" w:space="0" w:color="auto"/>
            </w:tcBorders>
            <w:vAlign w:val="center"/>
          </w:tcPr>
          <w:p w14:paraId="4B1BB80F" w14:textId="77777777" w:rsidR="007A3E7B" w:rsidRDefault="007A3E7B" w:rsidP="0013124B">
            <w:pPr>
              <w:spacing w:line="280" w:lineRule="exact"/>
            </w:pPr>
          </w:p>
        </w:tc>
        <w:tc>
          <w:tcPr>
            <w:tcW w:w="1417" w:type="dxa"/>
            <w:tcBorders>
              <w:top w:val="single" w:sz="2" w:space="0" w:color="auto"/>
              <w:left w:val="single" w:sz="2" w:space="0" w:color="auto"/>
              <w:bottom w:val="single" w:sz="2" w:space="0" w:color="auto"/>
              <w:right w:val="single" w:sz="2" w:space="0" w:color="auto"/>
            </w:tcBorders>
            <w:shd w:val="clear" w:color="auto" w:fill="D3D3D3"/>
            <w:vAlign w:val="center"/>
          </w:tcPr>
          <w:p w14:paraId="0170E245" w14:textId="77777777" w:rsidR="007A3E7B" w:rsidRDefault="00224ECF" w:rsidP="0013124B">
            <w:pPr>
              <w:spacing w:line="280" w:lineRule="exact"/>
              <w:jc w:val="center"/>
              <w:rPr>
                <w:rFonts w:ascii="宋体" w:eastAsia="宋体" w:hAnsi="宋体" w:cs="宋体"/>
                <w:sz w:val="18"/>
                <w:szCs w:val="18"/>
              </w:rPr>
            </w:pPr>
            <w:r>
              <w:rPr>
                <w:rFonts w:ascii="宋体" w:eastAsia="宋体" w:hAnsi="宋体" w:cs="宋体"/>
                <w:sz w:val="18"/>
                <w:szCs w:val="18"/>
              </w:rPr>
              <w:t>股份种类</w:t>
            </w:r>
          </w:p>
        </w:tc>
        <w:tc>
          <w:tcPr>
            <w:tcW w:w="1276" w:type="dxa"/>
            <w:tcBorders>
              <w:top w:val="single" w:sz="2" w:space="0" w:color="auto"/>
              <w:left w:val="single" w:sz="2" w:space="0" w:color="auto"/>
              <w:bottom w:val="single" w:sz="2" w:space="0" w:color="auto"/>
              <w:right w:val="single" w:sz="2" w:space="0" w:color="auto"/>
            </w:tcBorders>
            <w:shd w:val="clear" w:color="auto" w:fill="D3D3D3"/>
            <w:vAlign w:val="center"/>
          </w:tcPr>
          <w:p w14:paraId="62A51F85" w14:textId="77777777" w:rsidR="007A3E7B" w:rsidRDefault="00224ECF" w:rsidP="0013124B">
            <w:pPr>
              <w:spacing w:line="280" w:lineRule="exact"/>
              <w:jc w:val="center"/>
              <w:rPr>
                <w:rFonts w:ascii="宋体" w:eastAsia="宋体" w:hAnsi="宋体" w:cs="宋体"/>
                <w:sz w:val="18"/>
                <w:szCs w:val="18"/>
              </w:rPr>
            </w:pPr>
            <w:r>
              <w:rPr>
                <w:rFonts w:ascii="宋体" w:eastAsia="宋体" w:hAnsi="宋体" w:cs="宋体"/>
                <w:sz w:val="18"/>
                <w:szCs w:val="18"/>
              </w:rPr>
              <w:t>数量</w:t>
            </w:r>
          </w:p>
        </w:tc>
      </w:tr>
      <w:tr w:rsidR="007A3E7B" w14:paraId="7EDA4720" w14:textId="77777777" w:rsidTr="0013124B">
        <w:trPr>
          <w:trHeight w:val="240"/>
        </w:trPr>
        <w:tc>
          <w:tcPr>
            <w:tcW w:w="4111" w:type="dxa"/>
            <w:gridSpan w:val="3"/>
            <w:tcBorders>
              <w:top w:val="single" w:sz="2" w:space="0" w:color="auto"/>
              <w:left w:val="single" w:sz="2" w:space="0" w:color="auto"/>
              <w:bottom w:val="single" w:sz="2" w:space="0" w:color="auto"/>
              <w:right w:val="single" w:sz="2" w:space="0" w:color="auto"/>
            </w:tcBorders>
            <w:vAlign w:val="center"/>
          </w:tcPr>
          <w:p w14:paraId="53C031CD" w14:textId="77777777" w:rsidR="007A3E7B" w:rsidRDefault="00224ECF" w:rsidP="0013124B">
            <w:pPr>
              <w:spacing w:line="280" w:lineRule="exact"/>
              <w:rPr>
                <w:rFonts w:ascii="宋体" w:eastAsia="宋体" w:hAnsi="宋体" w:cs="宋体"/>
                <w:sz w:val="18"/>
                <w:szCs w:val="18"/>
              </w:rPr>
            </w:pPr>
            <w:r>
              <w:rPr>
                <w:rFonts w:ascii="宋体" w:eastAsia="宋体" w:hAnsi="宋体" w:cs="宋体"/>
                <w:sz w:val="18"/>
                <w:szCs w:val="18"/>
              </w:rPr>
              <w:t>德力西集团有限公司</w:t>
            </w:r>
          </w:p>
        </w:tc>
        <w:tc>
          <w:tcPr>
            <w:tcW w:w="2977" w:type="dxa"/>
            <w:gridSpan w:val="2"/>
            <w:tcBorders>
              <w:top w:val="single" w:sz="2" w:space="0" w:color="auto"/>
              <w:left w:val="single" w:sz="2" w:space="0" w:color="auto"/>
              <w:bottom w:val="single" w:sz="2" w:space="0" w:color="auto"/>
              <w:right w:val="single" w:sz="2" w:space="0" w:color="auto"/>
            </w:tcBorders>
            <w:vAlign w:val="center"/>
          </w:tcPr>
          <w:p w14:paraId="0F435905" w14:textId="77777777" w:rsidR="007A3E7B" w:rsidRDefault="00224ECF" w:rsidP="0013124B">
            <w:pPr>
              <w:spacing w:line="280" w:lineRule="exact"/>
              <w:jc w:val="right"/>
              <w:rPr>
                <w:rFonts w:ascii="宋体" w:eastAsia="宋体" w:hAnsi="宋体" w:cs="宋体"/>
                <w:sz w:val="18"/>
                <w:szCs w:val="18"/>
              </w:rPr>
            </w:pPr>
            <w:r>
              <w:rPr>
                <w:rFonts w:ascii="宋体" w:eastAsia="宋体" w:hAnsi="宋体" w:cs="宋体"/>
                <w:sz w:val="18"/>
                <w:szCs w:val="18"/>
              </w:rPr>
              <w:t>156,087,400</w:t>
            </w:r>
          </w:p>
        </w:tc>
        <w:tc>
          <w:tcPr>
            <w:tcW w:w="1417" w:type="dxa"/>
            <w:tcBorders>
              <w:top w:val="single" w:sz="2" w:space="0" w:color="auto"/>
              <w:left w:val="single" w:sz="2" w:space="0" w:color="auto"/>
              <w:bottom w:val="single" w:sz="2" w:space="0" w:color="auto"/>
              <w:right w:val="single" w:sz="2" w:space="0" w:color="auto"/>
            </w:tcBorders>
            <w:vAlign w:val="center"/>
          </w:tcPr>
          <w:p w14:paraId="25BADC9A" w14:textId="77777777" w:rsidR="007A3E7B" w:rsidRDefault="00224ECF" w:rsidP="0013124B">
            <w:pPr>
              <w:spacing w:line="280" w:lineRule="exact"/>
              <w:rPr>
                <w:rFonts w:ascii="宋体" w:eastAsia="宋体" w:hAnsi="宋体" w:cs="宋体"/>
                <w:sz w:val="18"/>
                <w:szCs w:val="18"/>
              </w:rPr>
            </w:pPr>
            <w:r>
              <w:rPr>
                <w:rFonts w:ascii="宋体" w:eastAsia="宋体" w:hAnsi="宋体" w:cs="宋体"/>
                <w:sz w:val="18"/>
                <w:szCs w:val="18"/>
              </w:rPr>
              <w:t>人民币普通股</w:t>
            </w:r>
          </w:p>
        </w:tc>
        <w:tc>
          <w:tcPr>
            <w:tcW w:w="1276" w:type="dxa"/>
            <w:tcBorders>
              <w:top w:val="single" w:sz="2" w:space="0" w:color="auto"/>
              <w:left w:val="single" w:sz="2" w:space="0" w:color="auto"/>
              <w:bottom w:val="single" w:sz="2" w:space="0" w:color="auto"/>
              <w:right w:val="single" w:sz="2" w:space="0" w:color="auto"/>
            </w:tcBorders>
            <w:vAlign w:val="center"/>
          </w:tcPr>
          <w:p w14:paraId="0CADB3E0" w14:textId="77777777" w:rsidR="007A3E7B" w:rsidRDefault="00224ECF" w:rsidP="0013124B">
            <w:pPr>
              <w:spacing w:line="280" w:lineRule="exact"/>
              <w:jc w:val="right"/>
              <w:rPr>
                <w:rFonts w:ascii="宋体" w:eastAsia="宋体" w:hAnsi="宋体" w:cs="宋体"/>
                <w:sz w:val="18"/>
                <w:szCs w:val="18"/>
              </w:rPr>
            </w:pPr>
            <w:r>
              <w:rPr>
                <w:rFonts w:ascii="宋体" w:eastAsia="宋体" w:hAnsi="宋体" w:cs="宋体"/>
                <w:sz w:val="18"/>
                <w:szCs w:val="18"/>
              </w:rPr>
              <w:t>156,087,400</w:t>
            </w:r>
          </w:p>
        </w:tc>
      </w:tr>
      <w:tr w:rsidR="007A3E7B" w14:paraId="37761EEC" w14:textId="77777777" w:rsidTr="0013124B">
        <w:trPr>
          <w:trHeight w:val="240"/>
        </w:trPr>
        <w:tc>
          <w:tcPr>
            <w:tcW w:w="4111" w:type="dxa"/>
            <w:gridSpan w:val="3"/>
            <w:tcBorders>
              <w:top w:val="single" w:sz="2" w:space="0" w:color="auto"/>
              <w:left w:val="single" w:sz="2" w:space="0" w:color="auto"/>
              <w:bottom w:val="single" w:sz="2" w:space="0" w:color="auto"/>
              <w:right w:val="single" w:sz="2" w:space="0" w:color="auto"/>
            </w:tcBorders>
            <w:vAlign w:val="center"/>
          </w:tcPr>
          <w:p w14:paraId="16E7A404" w14:textId="77777777" w:rsidR="007A3E7B" w:rsidRDefault="00224ECF" w:rsidP="0013124B">
            <w:pPr>
              <w:spacing w:line="280" w:lineRule="exact"/>
              <w:rPr>
                <w:rFonts w:ascii="宋体" w:eastAsia="宋体" w:hAnsi="宋体" w:cs="宋体"/>
                <w:sz w:val="18"/>
                <w:szCs w:val="18"/>
              </w:rPr>
            </w:pPr>
            <w:r>
              <w:rPr>
                <w:rFonts w:ascii="宋体" w:eastAsia="宋体" w:hAnsi="宋体" w:cs="宋体"/>
                <w:sz w:val="18"/>
                <w:szCs w:val="18"/>
              </w:rPr>
              <w:t>中国建设银行股份有限公司－长信国防军工量化灵活配置混合型证券投资基金</w:t>
            </w:r>
          </w:p>
        </w:tc>
        <w:tc>
          <w:tcPr>
            <w:tcW w:w="2977" w:type="dxa"/>
            <w:gridSpan w:val="2"/>
            <w:tcBorders>
              <w:top w:val="single" w:sz="2" w:space="0" w:color="auto"/>
              <w:left w:val="single" w:sz="2" w:space="0" w:color="auto"/>
              <w:bottom w:val="single" w:sz="2" w:space="0" w:color="auto"/>
              <w:right w:val="single" w:sz="2" w:space="0" w:color="auto"/>
            </w:tcBorders>
            <w:vAlign w:val="center"/>
          </w:tcPr>
          <w:p w14:paraId="4F8BFE00" w14:textId="77777777" w:rsidR="007A3E7B" w:rsidRDefault="00224ECF" w:rsidP="0013124B">
            <w:pPr>
              <w:spacing w:line="280" w:lineRule="exact"/>
              <w:jc w:val="right"/>
              <w:rPr>
                <w:rFonts w:ascii="宋体" w:eastAsia="宋体" w:hAnsi="宋体" w:cs="宋体"/>
                <w:sz w:val="18"/>
                <w:szCs w:val="18"/>
              </w:rPr>
            </w:pPr>
            <w:r>
              <w:rPr>
                <w:rFonts w:ascii="宋体" w:eastAsia="宋体" w:hAnsi="宋体" w:cs="宋体"/>
                <w:sz w:val="18"/>
                <w:szCs w:val="18"/>
              </w:rPr>
              <w:t>7,232,800</w:t>
            </w:r>
          </w:p>
        </w:tc>
        <w:tc>
          <w:tcPr>
            <w:tcW w:w="1417" w:type="dxa"/>
            <w:tcBorders>
              <w:top w:val="single" w:sz="2" w:space="0" w:color="auto"/>
              <w:left w:val="single" w:sz="2" w:space="0" w:color="auto"/>
              <w:bottom w:val="single" w:sz="2" w:space="0" w:color="auto"/>
              <w:right w:val="single" w:sz="2" w:space="0" w:color="auto"/>
            </w:tcBorders>
            <w:vAlign w:val="center"/>
          </w:tcPr>
          <w:p w14:paraId="489C29F4" w14:textId="77777777" w:rsidR="007A3E7B" w:rsidRDefault="00224ECF" w:rsidP="0013124B">
            <w:pPr>
              <w:spacing w:line="280" w:lineRule="exact"/>
              <w:rPr>
                <w:rFonts w:ascii="宋体" w:eastAsia="宋体" w:hAnsi="宋体" w:cs="宋体"/>
                <w:sz w:val="18"/>
                <w:szCs w:val="18"/>
              </w:rPr>
            </w:pPr>
            <w:r>
              <w:rPr>
                <w:rFonts w:ascii="宋体" w:eastAsia="宋体" w:hAnsi="宋体" w:cs="宋体"/>
                <w:sz w:val="18"/>
                <w:szCs w:val="18"/>
              </w:rPr>
              <w:t>人民币普通股</w:t>
            </w:r>
          </w:p>
        </w:tc>
        <w:tc>
          <w:tcPr>
            <w:tcW w:w="1276" w:type="dxa"/>
            <w:tcBorders>
              <w:top w:val="single" w:sz="2" w:space="0" w:color="auto"/>
              <w:left w:val="single" w:sz="2" w:space="0" w:color="auto"/>
              <w:bottom w:val="single" w:sz="2" w:space="0" w:color="auto"/>
              <w:right w:val="single" w:sz="2" w:space="0" w:color="auto"/>
            </w:tcBorders>
            <w:vAlign w:val="center"/>
          </w:tcPr>
          <w:p w14:paraId="2A025B52" w14:textId="77777777" w:rsidR="007A3E7B" w:rsidRDefault="00224ECF" w:rsidP="0013124B">
            <w:pPr>
              <w:spacing w:line="280" w:lineRule="exact"/>
              <w:jc w:val="right"/>
              <w:rPr>
                <w:rFonts w:ascii="宋体" w:eastAsia="宋体" w:hAnsi="宋体" w:cs="宋体"/>
                <w:sz w:val="18"/>
                <w:szCs w:val="18"/>
              </w:rPr>
            </w:pPr>
            <w:r>
              <w:rPr>
                <w:rFonts w:ascii="宋体" w:eastAsia="宋体" w:hAnsi="宋体" w:cs="宋体"/>
                <w:sz w:val="18"/>
                <w:szCs w:val="18"/>
              </w:rPr>
              <w:t>7,232,800</w:t>
            </w:r>
          </w:p>
        </w:tc>
      </w:tr>
      <w:tr w:rsidR="007A3E7B" w14:paraId="6C5653A9" w14:textId="77777777" w:rsidTr="0013124B">
        <w:trPr>
          <w:trHeight w:val="240"/>
        </w:trPr>
        <w:tc>
          <w:tcPr>
            <w:tcW w:w="4111" w:type="dxa"/>
            <w:gridSpan w:val="3"/>
            <w:tcBorders>
              <w:top w:val="single" w:sz="2" w:space="0" w:color="auto"/>
              <w:left w:val="single" w:sz="2" w:space="0" w:color="auto"/>
              <w:bottom w:val="single" w:sz="2" w:space="0" w:color="auto"/>
              <w:right w:val="single" w:sz="2" w:space="0" w:color="auto"/>
            </w:tcBorders>
            <w:vAlign w:val="center"/>
          </w:tcPr>
          <w:p w14:paraId="498D1E2C" w14:textId="77777777" w:rsidR="007A3E7B" w:rsidRDefault="00224ECF" w:rsidP="0013124B">
            <w:pPr>
              <w:spacing w:line="280" w:lineRule="exact"/>
              <w:rPr>
                <w:rFonts w:ascii="宋体" w:eastAsia="宋体" w:hAnsi="宋体" w:cs="宋体"/>
                <w:sz w:val="18"/>
                <w:szCs w:val="18"/>
              </w:rPr>
            </w:pPr>
            <w:r>
              <w:rPr>
                <w:rFonts w:ascii="宋体" w:eastAsia="宋体" w:hAnsi="宋体" w:cs="宋体"/>
                <w:sz w:val="18"/>
                <w:szCs w:val="18"/>
              </w:rPr>
              <w:t>谢慧明</w:t>
            </w:r>
          </w:p>
        </w:tc>
        <w:tc>
          <w:tcPr>
            <w:tcW w:w="2977" w:type="dxa"/>
            <w:gridSpan w:val="2"/>
            <w:tcBorders>
              <w:top w:val="single" w:sz="2" w:space="0" w:color="auto"/>
              <w:left w:val="single" w:sz="2" w:space="0" w:color="auto"/>
              <w:bottom w:val="single" w:sz="2" w:space="0" w:color="auto"/>
              <w:right w:val="single" w:sz="2" w:space="0" w:color="auto"/>
            </w:tcBorders>
            <w:vAlign w:val="center"/>
          </w:tcPr>
          <w:p w14:paraId="45CB610A" w14:textId="77777777" w:rsidR="007A3E7B" w:rsidRDefault="00224ECF" w:rsidP="0013124B">
            <w:pPr>
              <w:spacing w:line="280" w:lineRule="exact"/>
              <w:jc w:val="right"/>
              <w:rPr>
                <w:rFonts w:ascii="宋体" w:eastAsia="宋体" w:hAnsi="宋体" w:cs="宋体"/>
                <w:sz w:val="18"/>
                <w:szCs w:val="18"/>
              </w:rPr>
            </w:pPr>
            <w:r>
              <w:rPr>
                <w:rFonts w:ascii="宋体" w:eastAsia="宋体" w:hAnsi="宋体" w:cs="宋体"/>
                <w:sz w:val="18"/>
                <w:szCs w:val="18"/>
              </w:rPr>
              <w:t>6,589,000</w:t>
            </w:r>
          </w:p>
        </w:tc>
        <w:tc>
          <w:tcPr>
            <w:tcW w:w="1417" w:type="dxa"/>
            <w:tcBorders>
              <w:top w:val="single" w:sz="2" w:space="0" w:color="auto"/>
              <w:left w:val="single" w:sz="2" w:space="0" w:color="auto"/>
              <w:bottom w:val="single" w:sz="2" w:space="0" w:color="auto"/>
              <w:right w:val="single" w:sz="2" w:space="0" w:color="auto"/>
            </w:tcBorders>
            <w:vAlign w:val="center"/>
          </w:tcPr>
          <w:p w14:paraId="26569B6B" w14:textId="77777777" w:rsidR="007A3E7B" w:rsidRDefault="00224ECF" w:rsidP="0013124B">
            <w:pPr>
              <w:spacing w:line="280" w:lineRule="exact"/>
              <w:rPr>
                <w:rFonts w:ascii="宋体" w:eastAsia="宋体" w:hAnsi="宋体" w:cs="宋体"/>
                <w:sz w:val="18"/>
                <w:szCs w:val="18"/>
              </w:rPr>
            </w:pPr>
            <w:r>
              <w:rPr>
                <w:rFonts w:ascii="宋体" w:eastAsia="宋体" w:hAnsi="宋体" w:cs="宋体"/>
                <w:sz w:val="18"/>
                <w:szCs w:val="18"/>
              </w:rPr>
              <w:t>人民币普通股</w:t>
            </w:r>
          </w:p>
        </w:tc>
        <w:tc>
          <w:tcPr>
            <w:tcW w:w="1276" w:type="dxa"/>
            <w:tcBorders>
              <w:top w:val="single" w:sz="2" w:space="0" w:color="auto"/>
              <w:left w:val="single" w:sz="2" w:space="0" w:color="auto"/>
              <w:bottom w:val="single" w:sz="2" w:space="0" w:color="auto"/>
              <w:right w:val="single" w:sz="2" w:space="0" w:color="auto"/>
            </w:tcBorders>
            <w:vAlign w:val="center"/>
          </w:tcPr>
          <w:p w14:paraId="63952917" w14:textId="77777777" w:rsidR="007A3E7B" w:rsidRDefault="00224ECF" w:rsidP="0013124B">
            <w:pPr>
              <w:spacing w:line="280" w:lineRule="exact"/>
              <w:jc w:val="right"/>
              <w:rPr>
                <w:rFonts w:ascii="宋体" w:eastAsia="宋体" w:hAnsi="宋体" w:cs="宋体"/>
                <w:sz w:val="18"/>
                <w:szCs w:val="18"/>
              </w:rPr>
            </w:pPr>
            <w:r>
              <w:rPr>
                <w:rFonts w:ascii="宋体" w:eastAsia="宋体" w:hAnsi="宋体" w:cs="宋体"/>
                <w:sz w:val="18"/>
                <w:szCs w:val="18"/>
              </w:rPr>
              <w:t>6,589,000</w:t>
            </w:r>
          </w:p>
        </w:tc>
      </w:tr>
      <w:tr w:rsidR="007A3E7B" w14:paraId="359D11AA" w14:textId="77777777" w:rsidTr="0013124B">
        <w:trPr>
          <w:trHeight w:val="240"/>
        </w:trPr>
        <w:tc>
          <w:tcPr>
            <w:tcW w:w="4111" w:type="dxa"/>
            <w:gridSpan w:val="3"/>
            <w:tcBorders>
              <w:top w:val="single" w:sz="2" w:space="0" w:color="auto"/>
              <w:left w:val="single" w:sz="2" w:space="0" w:color="auto"/>
              <w:bottom w:val="single" w:sz="2" w:space="0" w:color="auto"/>
              <w:right w:val="single" w:sz="2" w:space="0" w:color="auto"/>
            </w:tcBorders>
            <w:vAlign w:val="center"/>
          </w:tcPr>
          <w:p w14:paraId="46D46159" w14:textId="77777777" w:rsidR="007A3E7B" w:rsidRDefault="00224ECF" w:rsidP="0013124B">
            <w:pPr>
              <w:spacing w:line="280" w:lineRule="exact"/>
              <w:rPr>
                <w:rFonts w:ascii="宋体" w:eastAsia="宋体" w:hAnsi="宋体" w:cs="宋体"/>
                <w:sz w:val="18"/>
                <w:szCs w:val="18"/>
              </w:rPr>
            </w:pPr>
            <w:r>
              <w:rPr>
                <w:rFonts w:ascii="宋体" w:eastAsia="宋体" w:hAnsi="宋体" w:cs="宋体"/>
                <w:sz w:val="18"/>
                <w:szCs w:val="18"/>
              </w:rPr>
              <w:t>中国太平洋人寿保险股份有限公司－分红-个人分红</w:t>
            </w:r>
          </w:p>
        </w:tc>
        <w:tc>
          <w:tcPr>
            <w:tcW w:w="2977" w:type="dxa"/>
            <w:gridSpan w:val="2"/>
            <w:tcBorders>
              <w:top w:val="single" w:sz="2" w:space="0" w:color="auto"/>
              <w:left w:val="single" w:sz="2" w:space="0" w:color="auto"/>
              <w:bottom w:val="single" w:sz="2" w:space="0" w:color="auto"/>
              <w:right w:val="single" w:sz="2" w:space="0" w:color="auto"/>
            </w:tcBorders>
            <w:vAlign w:val="center"/>
          </w:tcPr>
          <w:p w14:paraId="5CA75CFC" w14:textId="77777777" w:rsidR="007A3E7B" w:rsidRDefault="00224ECF" w:rsidP="0013124B">
            <w:pPr>
              <w:spacing w:line="280" w:lineRule="exact"/>
              <w:jc w:val="right"/>
              <w:rPr>
                <w:rFonts w:ascii="宋体" w:eastAsia="宋体" w:hAnsi="宋体" w:cs="宋体"/>
                <w:sz w:val="18"/>
                <w:szCs w:val="18"/>
              </w:rPr>
            </w:pPr>
            <w:r>
              <w:rPr>
                <w:rFonts w:ascii="宋体" w:eastAsia="宋体" w:hAnsi="宋体" w:cs="宋体"/>
                <w:sz w:val="18"/>
                <w:szCs w:val="18"/>
              </w:rPr>
              <w:t>3,611,792</w:t>
            </w:r>
          </w:p>
        </w:tc>
        <w:tc>
          <w:tcPr>
            <w:tcW w:w="1417" w:type="dxa"/>
            <w:tcBorders>
              <w:top w:val="single" w:sz="2" w:space="0" w:color="auto"/>
              <w:left w:val="single" w:sz="2" w:space="0" w:color="auto"/>
              <w:bottom w:val="single" w:sz="2" w:space="0" w:color="auto"/>
              <w:right w:val="single" w:sz="2" w:space="0" w:color="auto"/>
            </w:tcBorders>
            <w:vAlign w:val="center"/>
          </w:tcPr>
          <w:p w14:paraId="1BA71E98" w14:textId="77777777" w:rsidR="007A3E7B" w:rsidRDefault="00224ECF" w:rsidP="0013124B">
            <w:pPr>
              <w:spacing w:line="280" w:lineRule="exact"/>
              <w:rPr>
                <w:rFonts w:ascii="宋体" w:eastAsia="宋体" w:hAnsi="宋体" w:cs="宋体"/>
                <w:sz w:val="18"/>
                <w:szCs w:val="18"/>
              </w:rPr>
            </w:pPr>
            <w:r>
              <w:rPr>
                <w:rFonts w:ascii="宋体" w:eastAsia="宋体" w:hAnsi="宋体" w:cs="宋体"/>
                <w:sz w:val="18"/>
                <w:szCs w:val="18"/>
              </w:rPr>
              <w:t>人民币普通股</w:t>
            </w:r>
          </w:p>
        </w:tc>
        <w:tc>
          <w:tcPr>
            <w:tcW w:w="1276" w:type="dxa"/>
            <w:tcBorders>
              <w:top w:val="single" w:sz="2" w:space="0" w:color="auto"/>
              <w:left w:val="single" w:sz="2" w:space="0" w:color="auto"/>
              <w:bottom w:val="single" w:sz="2" w:space="0" w:color="auto"/>
              <w:right w:val="single" w:sz="2" w:space="0" w:color="auto"/>
            </w:tcBorders>
            <w:vAlign w:val="center"/>
          </w:tcPr>
          <w:p w14:paraId="754D6809" w14:textId="77777777" w:rsidR="007A3E7B" w:rsidRDefault="00224ECF" w:rsidP="0013124B">
            <w:pPr>
              <w:spacing w:line="280" w:lineRule="exact"/>
              <w:jc w:val="right"/>
              <w:rPr>
                <w:rFonts w:ascii="宋体" w:eastAsia="宋体" w:hAnsi="宋体" w:cs="宋体"/>
                <w:sz w:val="18"/>
                <w:szCs w:val="18"/>
              </w:rPr>
            </w:pPr>
            <w:r>
              <w:rPr>
                <w:rFonts w:ascii="宋体" w:eastAsia="宋体" w:hAnsi="宋体" w:cs="宋体"/>
                <w:sz w:val="18"/>
                <w:szCs w:val="18"/>
              </w:rPr>
              <w:t>3,611,792</w:t>
            </w:r>
          </w:p>
        </w:tc>
      </w:tr>
      <w:tr w:rsidR="007A3E7B" w14:paraId="315DA8C4" w14:textId="77777777" w:rsidTr="0013124B">
        <w:trPr>
          <w:trHeight w:val="240"/>
        </w:trPr>
        <w:tc>
          <w:tcPr>
            <w:tcW w:w="4111" w:type="dxa"/>
            <w:gridSpan w:val="3"/>
            <w:tcBorders>
              <w:top w:val="single" w:sz="2" w:space="0" w:color="auto"/>
              <w:left w:val="single" w:sz="2" w:space="0" w:color="auto"/>
              <w:bottom w:val="single" w:sz="2" w:space="0" w:color="auto"/>
              <w:right w:val="single" w:sz="2" w:space="0" w:color="auto"/>
            </w:tcBorders>
            <w:vAlign w:val="center"/>
          </w:tcPr>
          <w:p w14:paraId="65BB6BEA" w14:textId="77777777" w:rsidR="007A3E7B" w:rsidRDefault="00224ECF" w:rsidP="0013124B">
            <w:pPr>
              <w:spacing w:line="280" w:lineRule="exact"/>
              <w:rPr>
                <w:rFonts w:ascii="宋体" w:eastAsia="宋体" w:hAnsi="宋体" w:cs="宋体"/>
                <w:sz w:val="18"/>
                <w:szCs w:val="18"/>
              </w:rPr>
            </w:pPr>
            <w:r>
              <w:rPr>
                <w:rFonts w:ascii="宋体" w:eastAsia="宋体" w:hAnsi="宋体" w:cs="宋体"/>
                <w:sz w:val="18"/>
                <w:szCs w:val="18"/>
              </w:rPr>
              <w:t>中国太平洋人寿保险股份有限公司－万能－个人万能</w:t>
            </w:r>
          </w:p>
        </w:tc>
        <w:tc>
          <w:tcPr>
            <w:tcW w:w="2977" w:type="dxa"/>
            <w:gridSpan w:val="2"/>
            <w:tcBorders>
              <w:top w:val="single" w:sz="2" w:space="0" w:color="auto"/>
              <w:left w:val="single" w:sz="2" w:space="0" w:color="auto"/>
              <w:bottom w:val="single" w:sz="2" w:space="0" w:color="auto"/>
              <w:right w:val="single" w:sz="2" w:space="0" w:color="auto"/>
            </w:tcBorders>
            <w:vAlign w:val="center"/>
          </w:tcPr>
          <w:p w14:paraId="6227E2F2" w14:textId="77777777" w:rsidR="007A3E7B" w:rsidRDefault="00224ECF" w:rsidP="0013124B">
            <w:pPr>
              <w:spacing w:line="280" w:lineRule="exact"/>
              <w:jc w:val="right"/>
              <w:rPr>
                <w:rFonts w:ascii="宋体" w:eastAsia="宋体" w:hAnsi="宋体" w:cs="宋体"/>
                <w:sz w:val="18"/>
                <w:szCs w:val="18"/>
              </w:rPr>
            </w:pPr>
            <w:r>
              <w:rPr>
                <w:rFonts w:ascii="宋体" w:eastAsia="宋体" w:hAnsi="宋体" w:cs="宋体"/>
                <w:sz w:val="18"/>
                <w:szCs w:val="18"/>
              </w:rPr>
              <w:t>3,249,988</w:t>
            </w:r>
          </w:p>
        </w:tc>
        <w:tc>
          <w:tcPr>
            <w:tcW w:w="1417" w:type="dxa"/>
            <w:tcBorders>
              <w:top w:val="single" w:sz="2" w:space="0" w:color="auto"/>
              <w:left w:val="single" w:sz="2" w:space="0" w:color="auto"/>
              <w:bottom w:val="single" w:sz="2" w:space="0" w:color="auto"/>
              <w:right w:val="single" w:sz="2" w:space="0" w:color="auto"/>
            </w:tcBorders>
            <w:vAlign w:val="center"/>
          </w:tcPr>
          <w:p w14:paraId="2F3A502E" w14:textId="77777777" w:rsidR="007A3E7B" w:rsidRDefault="00224ECF" w:rsidP="0013124B">
            <w:pPr>
              <w:spacing w:line="280" w:lineRule="exact"/>
              <w:rPr>
                <w:rFonts w:ascii="宋体" w:eastAsia="宋体" w:hAnsi="宋体" w:cs="宋体"/>
                <w:sz w:val="18"/>
                <w:szCs w:val="18"/>
              </w:rPr>
            </w:pPr>
            <w:r>
              <w:rPr>
                <w:rFonts w:ascii="宋体" w:eastAsia="宋体" w:hAnsi="宋体" w:cs="宋体"/>
                <w:sz w:val="18"/>
                <w:szCs w:val="18"/>
              </w:rPr>
              <w:t>人民币普通股</w:t>
            </w:r>
          </w:p>
        </w:tc>
        <w:tc>
          <w:tcPr>
            <w:tcW w:w="1276" w:type="dxa"/>
            <w:tcBorders>
              <w:top w:val="single" w:sz="2" w:space="0" w:color="auto"/>
              <w:left w:val="single" w:sz="2" w:space="0" w:color="auto"/>
              <w:bottom w:val="single" w:sz="2" w:space="0" w:color="auto"/>
              <w:right w:val="single" w:sz="2" w:space="0" w:color="auto"/>
            </w:tcBorders>
            <w:vAlign w:val="center"/>
          </w:tcPr>
          <w:p w14:paraId="6B22CE9F" w14:textId="77777777" w:rsidR="007A3E7B" w:rsidRDefault="00224ECF" w:rsidP="0013124B">
            <w:pPr>
              <w:spacing w:line="280" w:lineRule="exact"/>
              <w:jc w:val="right"/>
              <w:rPr>
                <w:rFonts w:ascii="宋体" w:eastAsia="宋体" w:hAnsi="宋体" w:cs="宋体"/>
                <w:sz w:val="18"/>
                <w:szCs w:val="18"/>
              </w:rPr>
            </w:pPr>
            <w:r>
              <w:rPr>
                <w:rFonts w:ascii="宋体" w:eastAsia="宋体" w:hAnsi="宋体" w:cs="宋体"/>
                <w:sz w:val="18"/>
                <w:szCs w:val="18"/>
              </w:rPr>
              <w:t>3,249,988</w:t>
            </w:r>
          </w:p>
        </w:tc>
      </w:tr>
      <w:tr w:rsidR="007A3E7B" w14:paraId="73920F30" w14:textId="77777777" w:rsidTr="0013124B">
        <w:trPr>
          <w:trHeight w:val="240"/>
        </w:trPr>
        <w:tc>
          <w:tcPr>
            <w:tcW w:w="4111" w:type="dxa"/>
            <w:gridSpan w:val="3"/>
            <w:tcBorders>
              <w:top w:val="single" w:sz="2" w:space="0" w:color="auto"/>
              <w:left w:val="single" w:sz="2" w:space="0" w:color="auto"/>
              <w:bottom w:val="single" w:sz="2" w:space="0" w:color="auto"/>
              <w:right w:val="single" w:sz="2" w:space="0" w:color="auto"/>
            </w:tcBorders>
            <w:vAlign w:val="center"/>
          </w:tcPr>
          <w:p w14:paraId="71203C8B" w14:textId="77777777" w:rsidR="007A3E7B" w:rsidRDefault="00224ECF" w:rsidP="0013124B">
            <w:pPr>
              <w:spacing w:line="280" w:lineRule="exact"/>
              <w:rPr>
                <w:rFonts w:ascii="宋体" w:eastAsia="宋体" w:hAnsi="宋体" w:cs="宋体"/>
                <w:sz w:val="18"/>
                <w:szCs w:val="18"/>
              </w:rPr>
            </w:pPr>
            <w:r>
              <w:rPr>
                <w:rFonts w:ascii="宋体" w:eastAsia="宋体" w:hAnsi="宋体" w:cs="宋体"/>
                <w:sz w:val="18"/>
                <w:szCs w:val="18"/>
              </w:rPr>
              <w:t>中国农业银行股份有限公司－中邮军民融合灵活配置混合型证券投资基金</w:t>
            </w:r>
          </w:p>
        </w:tc>
        <w:tc>
          <w:tcPr>
            <w:tcW w:w="2977" w:type="dxa"/>
            <w:gridSpan w:val="2"/>
            <w:tcBorders>
              <w:top w:val="single" w:sz="2" w:space="0" w:color="auto"/>
              <w:left w:val="single" w:sz="2" w:space="0" w:color="auto"/>
              <w:bottom w:val="single" w:sz="2" w:space="0" w:color="auto"/>
              <w:right w:val="single" w:sz="2" w:space="0" w:color="auto"/>
            </w:tcBorders>
            <w:vAlign w:val="center"/>
          </w:tcPr>
          <w:p w14:paraId="7CBF9C6D" w14:textId="77777777" w:rsidR="007A3E7B" w:rsidRDefault="00224ECF" w:rsidP="0013124B">
            <w:pPr>
              <w:spacing w:line="280" w:lineRule="exact"/>
              <w:jc w:val="right"/>
              <w:rPr>
                <w:rFonts w:ascii="宋体" w:eastAsia="宋体" w:hAnsi="宋体" w:cs="宋体"/>
                <w:sz w:val="18"/>
                <w:szCs w:val="18"/>
              </w:rPr>
            </w:pPr>
            <w:r>
              <w:rPr>
                <w:rFonts w:ascii="宋体" w:eastAsia="宋体" w:hAnsi="宋体" w:cs="宋体"/>
                <w:sz w:val="18"/>
                <w:szCs w:val="18"/>
              </w:rPr>
              <w:t>2,400,000</w:t>
            </w:r>
          </w:p>
        </w:tc>
        <w:tc>
          <w:tcPr>
            <w:tcW w:w="1417" w:type="dxa"/>
            <w:tcBorders>
              <w:top w:val="single" w:sz="2" w:space="0" w:color="auto"/>
              <w:left w:val="single" w:sz="2" w:space="0" w:color="auto"/>
              <w:bottom w:val="single" w:sz="2" w:space="0" w:color="auto"/>
              <w:right w:val="single" w:sz="2" w:space="0" w:color="auto"/>
            </w:tcBorders>
            <w:vAlign w:val="center"/>
          </w:tcPr>
          <w:p w14:paraId="5DE0EC38" w14:textId="77777777" w:rsidR="007A3E7B" w:rsidRDefault="00224ECF" w:rsidP="0013124B">
            <w:pPr>
              <w:spacing w:line="280" w:lineRule="exact"/>
              <w:rPr>
                <w:rFonts w:ascii="宋体" w:eastAsia="宋体" w:hAnsi="宋体" w:cs="宋体"/>
                <w:sz w:val="18"/>
                <w:szCs w:val="18"/>
              </w:rPr>
            </w:pPr>
            <w:r>
              <w:rPr>
                <w:rFonts w:ascii="宋体" w:eastAsia="宋体" w:hAnsi="宋体" w:cs="宋体"/>
                <w:sz w:val="18"/>
                <w:szCs w:val="18"/>
              </w:rPr>
              <w:t>人民币普通股</w:t>
            </w:r>
          </w:p>
        </w:tc>
        <w:tc>
          <w:tcPr>
            <w:tcW w:w="1276" w:type="dxa"/>
            <w:tcBorders>
              <w:top w:val="single" w:sz="2" w:space="0" w:color="auto"/>
              <w:left w:val="single" w:sz="2" w:space="0" w:color="auto"/>
              <w:bottom w:val="single" w:sz="2" w:space="0" w:color="auto"/>
              <w:right w:val="single" w:sz="2" w:space="0" w:color="auto"/>
            </w:tcBorders>
            <w:vAlign w:val="center"/>
          </w:tcPr>
          <w:p w14:paraId="18D30C78" w14:textId="77777777" w:rsidR="007A3E7B" w:rsidRDefault="00224ECF" w:rsidP="0013124B">
            <w:pPr>
              <w:spacing w:line="280" w:lineRule="exact"/>
              <w:jc w:val="right"/>
              <w:rPr>
                <w:rFonts w:ascii="宋体" w:eastAsia="宋体" w:hAnsi="宋体" w:cs="宋体"/>
                <w:sz w:val="18"/>
                <w:szCs w:val="18"/>
              </w:rPr>
            </w:pPr>
            <w:r>
              <w:rPr>
                <w:rFonts w:ascii="宋体" w:eastAsia="宋体" w:hAnsi="宋体" w:cs="宋体"/>
                <w:sz w:val="18"/>
                <w:szCs w:val="18"/>
              </w:rPr>
              <w:t>2,400,000</w:t>
            </w:r>
          </w:p>
        </w:tc>
      </w:tr>
      <w:tr w:rsidR="007A3E7B" w14:paraId="45321CBA" w14:textId="77777777" w:rsidTr="0013124B">
        <w:trPr>
          <w:trHeight w:val="240"/>
        </w:trPr>
        <w:tc>
          <w:tcPr>
            <w:tcW w:w="4111" w:type="dxa"/>
            <w:gridSpan w:val="3"/>
            <w:tcBorders>
              <w:top w:val="single" w:sz="2" w:space="0" w:color="auto"/>
              <w:left w:val="single" w:sz="2" w:space="0" w:color="auto"/>
              <w:bottom w:val="single" w:sz="2" w:space="0" w:color="auto"/>
              <w:right w:val="single" w:sz="2" w:space="0" w:color="auto"/>
            </w:tcBorders>
            <w:vAlign w:val="center"/>
          </w:tcPr>
          <w:p w14:paraId="455D9C19" w14:textId="77777777" w:rsidR="007A3E7B" w:rsidRDefault="00224ECF" w:rsidP="0013124B">
            <w:pPr>
              <w:spacing w:line="280" w:lineRule="exact"/>
              <w:rPr>
                <w:rFonts w:ascii="宋体" w:eastAsia="宋体" w:hAnsi="宋体" w:cs="宋体"/>
                <w:sz w:val="18"/>
                <w:szCs w:val="18"/>
              </w:rPr>
            </w:pPr>
            <w:r>
              <w:rPr>
                <w:rFonts w:ascii="宋体" w:eastAsia="宋体" w:hAnsi="宋体" w:cs="宋体"/>
                <w:sz w:val="18"/>
                <w:szCs w:val="18"/>
              </w:rPr>
              <w:t>姚国成</w:t>
            </w:r>
          </w:p>
        </w:tc>
        <w:tc>
          <w:tcPr>
            <w:tcW w:w="2977" w:type="dxa"/>
            <w:gridSpan w:val="2"/>
            <w:tcBorders>
              <w:top w:val="single" w:sz="2" w:space="0" w:color="auto"/>
              <w:left w:val="single" w:sz="2" w:space="0" w:color="auto"/>
              <w:bottom w:val="single" w:sz="2" w:space="0" w:color="auto"/>
              <w:right w:val="single" w:sz="2" w:space="0" w:color="auto"/>
            </w:tcBorders>
            <w:vAlign w:val="center"/>
          </w:tcPr>
          <w:p w14:paraId="333A4812" w14:textId="77777777" w:rsidR="007A3E7B" w:rsidRDefault="00224ECF" w:rsidP="0013124B">
            <w:pPr>
              <w:spacing w:line="280" w:lineRule="exact"/>
              <w:jc w:val="right"/>
              <w:rPr>
                <w:rFonts w:ascii="宋体" w:eastAsia="宋体" w:hAnsi="宋体" w:cs="宋体"/>
                <w:sz w:val="18"/>
                <w:szCs w:val="18"/>
              </w:rPr>
            </w:pPr>
            <w:r>
              <w:rPr>
                <w:rFonts w:ascii="宋体" w:eastAsia="宋体" w:hAnsi="宋体" w:cs="宋体"/>
                <w:sz w:val="18"/>
                <w:szCs w:val="18"/>
              </w:rPr>
              <w:t>2,351,800</w:t>
            </w:r>
          </w:p>
        </w:tc>
        <w:tc>
          <w:tcPr>
            <w:tcW w:w="1417" w:type="dxa"/>
            <w:tcBorders>
              <w:top w:val="single" w:sz="2" w:space="0" w:color="auto"/>
              <w:left w:val="single" w:sz="2" w:space="0" w:color="auto"/>
              <w:bottom w:val="single" w:sz="2" w:space="0" w:color="auto"/>
              <w:right w:val="single" w:sz="2" w:space="0" w:color="auto"/>
            </w:tcBorders>
            <w:vAlign w:val="center"/>
          </w:tcPr>
          <w:p w14:paraId="5DEB9DF9" w14:textId="77777777" w:rsidR="007A3E7B" w:rsidRDefault="00224ECF" w:rsidP="0013124B">
            <w:pPr>
              <w:spacing w:line="280" w:lineRule="exact"/>
              <w:rPr>
                <w:rFonts w:ascii="宋体" w:eastAsia="宋体" w:hAnsi="宋体" w:cs="宋体"/>
                <w:sz w:val="18"/>
                <w:szCs w:val="18"/>
              </w:rPr>
            </w:pPr>
            <w:r>
              <w:rPr>
                <w:rFonts w:ascii="宋体" w:eastAsia="宋体" w:hAnsi="宋体" w:cs="宋体"/>
                <w:sz w:val="18"/>
                <w:szCs w:val="18"/>
              </w:rPr>
              <w:t>人民币普通股</w:t>
            </w:r>
          </w:p>
        </w:tc>
        <w:tc>
          <w:tcPr>
            <w:tcW w:w="1276" w:type="dxa"/>
            <w:tcBorders>
              <w:top w:val="single" w:sz="2" w:space="0" w:color="auto"/>
              <w:left w:val="single" w:sz="2" w:space="0" w:color="auto"/>
              <w:bottom w:val="single" w:sz="2" w:space="0" w:color="auto"/>
              <w:right w:val="single" w:sz="2" w:space="0" w:color="auto"/>
            </w:tcBorders>
            <w:vAlign w:val="center"/>
          </w:tcPr>
          <w:p w14:paraId="33184594" w14:textId="77777777" w:rsidR="007A3E7B" w:rsidRDefault="00224ECF" w:rsidP="0013124B">
            <w:pPr>
              <w:spacing w:line="280" w:lineRule="exact"/>
              <w:jc w:val="right"/>
              <w:rPr>
                <w:rFonts w:ascii="宋体" w:eastAsia="宋体" w:hAnsi="宋体" w:cs="宋体"/>
                <w:sz w:val="18"/>
                <w:szCs w:val="18"/>
              </w:rPr>
            </w:pPr>
            <w:r>
              <w:rPr>
                <w:rFonts w:ascii="宋体" w:eastAsia="宋体" w:hAnsi="宋体" w:cs="宋体"/>
                <w:sz w:val="18"/>
                <w:szCs w:val="18"/>
              </w:rPr>
              <w:t>2,351,800</w:t>
            </w:r>
          </w:p>
        </w:tc>
      </w:tr>
      <w:tr w:rsidR="007A3E7B" w14:paraId="5920F05B" w14:textId="77777777" w:rsidTr="0013124B">
        <w:trPr>
          <w:trHeight w:val="240"/>
        </w:trPr>
        <w:tc>
          <w:tcPr>
            <w:tcW w:w="4111" w:type="dxa"/>
            <w:gridSpan w:val="3"/>
            <w:tcBorders>
              <w:top w:val="single" w:sz="2" w:space="0" w:color="auto"/>
              <w:left w:val="single" w:sz="2" w:space="0" w:color="auto"/>
              <w:bottom w:val="single" w:sz="2" w:space="0" w:color="auto"/>
              <w:right w:val="single" w:sz="2" w:space="0" w:color="auto"/>
            </w:tcBorders>
            <w:vAlign w:val="center"/>
          </w:tcPr>
          <w:p w14:paraId="2E84DCDE" w14:textId="77777777" w:rsidR="007A3E7B" w:rsidRDefault="00224ECF" w:rsidP="0013124B">
            <w:pPr>
              <w:spacing w:line="280" w:lineRule="exact"/>
              <w:rPr>
                <w:rFonts w:ascii="宋体" w:eastAsia="宋体" w:hAnsi="宋体" w:cs="宋体"/>
                <w:sz w:val="18"/>
                <w:szCs w:val="18"/>
              </w:rPr>
            </w:pPr>
            <w:r>
              <w:rPr>
                <w:rFonts w:ascii="宋体" w:eastAsia="宋体" w:hAnsi="宋体" w:cs="宋体"/>
                <w:sz w:val="18"/>
                <w:szCs w:val="18"/>
              </w:rPr>
              <w:t>车晨</w:t>
            </w:r>
          </w:p>
        </w:tc>
        <w:tc>
          <w:tcPr>
            <w:tcW w:w="2977" w:type="dxa"/>
            <w:gridSpan w:val="2"/>
            <w:tcBorders>
              <w:top w:val="single" w:sz="2" w:space="0" w:color="auto"/>
              <w:left w:val="single" w:sz="2" w:space="0" w:color="auto"/>
              <w:bottom w:val="single" w:sz="2" w:space="0" w:color="auto"/>
              <w:right w:val="single" w:sz="2" w:space="0" w:color="auto"/>
            </w:tcBorders>
            <w:vAlign w:val="center"/>
          </w:tcPr>
          <w:p w14:paraId="3A1A0D8F" w14:textId="77777777" w:rsidR="007A3E7B" w:rsidRDefault="00224ECF" w:rsidP="0013124B">
            <w:pPr>
              <w:spacing w:line="280" w:lineRule="exact"/>
              <w:jc w:val="right"/>
              <w:rPr>
                <w:rFonts w:ascii="宋体" w:eastAsia="宋体" w:hAnsi="宋体" w:cs="宋体"/>
                <w:sz w:val="18"/>
                <w:szCs w:val="18"/>
              </w:rPr>
            </w:pPr>
            <w:r>
              <w:rPr>
                <w:rFonts w:ascii="宋体" w:eastAsia="宋体" w:hAnsi="宋体" w:cs="宋体"/>
                <w:sz w:val="18"/>
                <w:szCs w:val="18"/>
              </w:rPr>
              <w:t>1,467,800</w:t>
            </w:r>
          </w:p>
        </w:tc>
        <w:tc>
          <w:tcPr>
            <w:tcW w:w="1417" w:type="dxa"/>
            <w:tcBorders>
              <w:top w:val="single" w:sz="2" w:space="0" w:color="auto"/>
              <w:left w:val="single" w:sz="2" w:space="0" w:color="auto"/>
              <w:bottom w:val="single" w:sz="2" w:space="0" w:color="auto"/>
              <w:right w:val="single" w:sz="2" w:space="0" w:color="auto"/>
            </w:tcBorders>
            <w:vAlign w:val="center"/>
          </w:tcPr>
          <w:p w14:paraId="148709C8" w14:textId="77777777" w:rsidR="007A3E7B" w:rsidRDefault="00224ECF" w:rsidP="0013124B">
            <w:pPr>
              <w:spacing w:line="280" w:lineRule="exact"/>
              <w:rPr>
                <w:rFonts w:ascii="宋体" w:eastAsia="宋体" w:hAnsi="宋体" w:cs="宋体"/>
                <w:sz w:val="18"/>
                <w:szCs w:val="18"/>
              </w:rPr>
            </w:pPr>
            <w:r>
              <w:rPr>
                <w:rFonts w:ascii="宋体" w:eastAsia="宋体" w:hAnsi="宋体" w:cs="宋体"/>
                <w:sz w:val="18"/>
                <w:szCs w:val="18"/>
              </w:rPr>
              <w:t>人民币普通股</w:t>
            </w:r>
          </w:p>
        </w:tc>
        <w:tc>
          <w:tcPr>
            <w:tcW w:w="1276" w:type="dxa"/>
            <w:tcBorders>
              <w:top w:val="single" w:sz="2" w:space="0" w:color="auto"/>
              <w:left w:val="single" w:sz="2" w:space="0" w:color="auto"/>
              <w:bottom w:val="single" w:sz="2" w:space="0" w:color="auto"/>
              <w:right w:val="single" w:sz="2" w:space="0" w:color="auto"/>
            </w:tcBorders>
            <w:vAlign w:val="center"/>
          </w:tcPr>
          <w:p w14:paraId="1B8F078A" w14:textId="77777777" w:rsidR="007A3E7B" w:rsidRDefault="00224ECF" w:rsidP="0013124B">
            <w:pPr>
              <w:spacing w:line="280" w:lineRule="exact"/>
              <w:jc w:val="right"/>
              <w:rPr>
                <w:rFonts w:ascii="宋体" w:eastAsia="宋体" w:hAnsi="宋体" w:cs="宋体"/>
                <w:sz w:val="18"/>
                <w:szCs w:val="18"/>
              </w:rPr>
            </w:pPr>
            <w:r>
              <w:rPr>
                <w:rFonts w:ascii="宋体" w:eastAsia="宋体" w:hAnsi="宋体" w:cs="宋体"/>
                <w:sz w:val="18"/>
                <w:szCs w:val="18"/>
              </w:rPr>
              <w:t>1,467,800</w:t>
            </w:r>
          </w:p>
        </w:tc>
      </w:tr>
      <w:tr w:rsidR="007A3E7B" w14:paraId="209AA2C0" w14:textId="77777777" w:rsidTr="0013124B">
        <w:trPr>
          <w:trHeight w:val="240"/>
        </w:trPr>
        <w:tc>
          <w:tcPr>
            <w:tcW w:w="4111" w:type="dxa"/>
            <w:gridSpan w:val="3"/>
            <w:tcBorders>
              <w:top w:val="single" w:sz="2" w:space="0" w:color="auto"/>
              <w:left w:val="single" w:sz="2" w:space="0" w:color="auto"/>
              <w:bottom w:val="single" w:sz="2" w:space="0" w:color="auto"/>
              <w:right w:val="single" w:sz="2" w:space="0" w:color="auto"/>
            </w:tcBorders>
            <w:vAlign w:val="center"/>
          </w:tcPr>
          <w:p w14:paraId="5FB1A7E0" w14:textId="77777777" w:rsidR="007A3E7B" w:rsidRDefault="00224ECF" w:rsidP="0013124B">
            <w:pPr>
              <w:spacing w:line="280" w:lineRule="exact"/>
              <w:rPr>
                <w:rFonts w:ascii="宋体" w:eastAsia="宋体" w:hAnsi="宋体" w:cs="宋体"/>
                <w:sz w:val="18"/>
                <w:szCs w:val="18"/>
              </w:rPr>
            </w:pPr>
            <w:r>
              <w:rPr>
                <w:rFonts w:ascii="宋体" w:eastAsia="宋体" w:hAnsi="宋体" w:cs="宋体"/>
                <w:sz w:val="18"/>
                <w:szCs w:val="18"/>
              </w:rPr>
              <w:t>中信证券股份有限公司</w:t>
            </w:r>
          </w:p>
        </w:tc>
        <w:tc>
          <w:tcPr>
            <w:tcW w:w="2977" w:type="dxa"/>
            <w:gridSpan w:val="2"/>
            <w:tcBorders>
              <w:top w:val="single" w:sz="2" w:space="0" w:color="auto"/>
              <w:left w:val="single" w:sz="2" w:space="0" w:color="auto"/>
              <w:bottom w:val="single" w:sz="2" w:space="0" w:color="auto"/>
              <w:right w:val="single" w:sz="2" w:space="0" w:color="auto"/>
            </w:tcBorders>
            <w:vAlign w:val="center"/>
          </w:tcPr>
          <w:p w14:paraId="3D822DE4" w14:textId="77777777" w:rsidR="007A3E7B" w:rsidRDefault="00224ECF" w:rsidP="0013124B">
            <w:pPr>
              <w:spacing w:line="280" w:lineRule="exact"/>
              <w:jc w:val="right"/>
              <w:rPr>
                <w:rFonts w:ascii="宋体" w:eastAsia="宋体" w:hAnsi="宋体" w:cs="宋体"/>
                <w:sz w:val="18"/>
                <w:szCs w:val="18"/>
              </w:rPr>
            </w:pPr>
            <w:r>
              <w:rPr>
                <w:rFonts w:ascii="宋体" w:eastAsia="宋体" w:hAnsi="宋体" w:cs="宋体"/>
                <w:sz w:val="18"/>
                <w:szCs w:val="18"/>
              </w:rPr>
              <w:t>1,416,114</w:t>
            </w:r>
          </w:p>
        </w:tc>
        <w:tc>
          <w:tcPr>
            <w:tcW w:w="1417" w:type="dxa"/>
            <w:tcBorders>
              <w:top w:val="single" w:sz="2" w:space="0" w:color="auto"/>
              <w:left w:val="single" w:sz="2" w:space="0" w:color="auto"/>
              <w:bottom w:val="single" w:sz="2" w:space="0" w:color="auto"/>
              <w:right w:val="single" w:sz="2" w:space="0" w:color="auto"/>
            </w:tcBorders>
            <w:vAlign w:val="center"/>
          </w:tcPr>
          <w:p w14:paraId="462764C9" w14:textId="77777777" w:rsidR="007A3E7B" w:rsidRDefault="00224ECF" w:rsidP="0013124B">
            <w:pPr>
              <w:spacing w:line="280" w:lineRule="exact"/>
              <w:rPr>
                <w:rFonts w:ascii="宋体" w:eastAsia="宋体" w:hAnsi="宋体" w:cs="宋体"/>
                <w:sz w:val="18"/>
                <w:szCs w:val="18"/>
              </w:rPr>
            </w:pPr>
            <w:r>
              <w:rPr>
                <w:rFonts w:ascii="宋体" w:eastAsia="宋体" w:hAnsi="宋体" w:cs="宋体"/>
                <w:sz w:val="18"/>
                <w:szCs w:val="18"/>
              </w:rPr>
              <w:t>人民币普通股</w:t>
            </w:r>
          </w:p>
        </w:tc>
        <w:tc>
          <w:tcPr>
            <w:tcW w:w="1276" w:type="dxa"/>
            <w:tcBorders>
              <w:top w:val="single" w:sz="2" w:space="0" w:color="auto"/>
              <w:left w:val="single" w:sz="2" w:space="0" w:color="auto"/>
              <w:bottom w:val="single" w:sz="2" w:space="0" w:color="auto"/>
              <w:right w:val="single" w:sz="2" w:space="0" w:color="auto"/>
            </w:tcBorders>
            <w:vAlign w:val="center"/>
          </w:tcPr>
          <w:p w14:paraId="70524E81" w14:textId="77777777" w:rsidR="007A3E7B" w:rsidRDefault="00224ECF" w:rsidP="0013124B">
            <w:pPr>
              <w:spacing w:line="280" w:lineRule="exact"/>
              <w:jc w:val="right"/>
              <w:rPr>
                <w:rFonts w:ascii="宋体" w:eastAsia="宋体" w:hAnsi="宋体" w:cs="宋体"/>
                <w:sz w:val="18"/>
                <w:szCs w:val="18"/>
              </w:rPr>
            </w:pPr>
            <w:r>
              <w:rPr>
                <w:rFonts w:ascii="宋体" w:eastAsia="宋体" w:hAnsi="宋体" w:cs="宋体"/>
                <w:sz w:val="18"/>
                <w:szCs w:val="18"/>
              </w:rPr>
              <w:t>1,416,114</w:t>
            </w:r>
          </w:p>
        </w:tc>
      </w:tr>
      <w:tr w:rsidR="007A3E7B" w14:paraId="5463CD21" w14:textId="77777777" w:rsidTr="0013124B">
        <w:trPr>
          <w:trHeight w:val="240"/>
        </w:trPr>
        <w:tc>
          <w:tcPr>
            <w:tcW w:w="4111" w:type="dxa"/>
            <w:gridSpan w:val="3"/>
            <w:tcBorders>
              <w:top w:val="single" w:sz="2" w:space="0" w:color="auto"/>
              <w:left w:val="single" w:sz="2" w:space="0" w:color="auto"/>
              <w:bottom w:val="single" w:sz="2" w:space="0" w:color="auto"/>
              <w:right w:val="single" w:sz="2" w:space="0" w:color="auto"/>
            </w:tcBorders>
            <w:vAlign w:val="center"/>
          </w:tcPr>
          <w:p w14:paraId="67626B33" w14:textId="77777777" w:rsidR="007A3E7B" w:rsidRDefault="00224ECF" w:rsidP="0013124B">
            <w:pPr>
              <w:spacing w:line="280" w:lineRule="exact"/>
              <w:rPr>
                <w:rFonts w:ascii="宋体" w:eastAsia="宋体" w:hAnsi="宋体" w:cs="宋体"/>
                <w:sz w:val="18"/>
                <w:szCs w:val="18"/>
              </w:rPr>
            </w:pPr>
            <w:r>
              <w:rPr>
                <w:rFonts w:ascii="宋体" w:eastAsia="宋体" w:hAnsi="宋体" w:cs="宋体"/>
                <w:sz w:val="18"/>
                <w:szCs w:val="18"/>
              </w:rPr>
              <w:t>中国太平洋财产保险－传统－普通保险产品-013C-CT001深</w:t>
            </w:r>
          </w:p>
        </w:tc>
        <w:tc>
          <w:tcPr>
            <w:tcW w:w="2977" w:type="dxa"/>
            <w:gridSpan w:val="2"/>
            <w:tcBorders>
              <w:top w:val="single" w:sz="2" w:space="0" w:color="auto"/>
              <w:left w:val="single" w:sz="2" w:space="0" w:color="auto"/>
              <w:bottom w:val="single" w:sz="2" w:space="0" w:color="auto"/>
              <w:right w:val="single" w:sz="2" w:space="0" w:color="auto"/>
            </w:tcBorders>
            <w:vAlign w:val="center"/>
          </w:tcPr>
          <w:p w14:paraId="45B7805C" w14:textId="77777777" w:rsidR="007A3E7B" w:rsidRDefault="00224ECF" w:rsidP="0013124B">
            <w:pPr>
              <w:spacing w:line="280" w:lineRule="exact"/>
              <w:jc w:val="right"/>
              <w:rPr>
                <w:rFonts w:ascii="宋体" w:eastAsia="宋体" w:hAnsi="宋体" w:cs="宋体"/>
                <w:sz w:val="18"/>
                <w:szCs w:val="18"/>
              </w:rPr>
            </w:pPr>
            <w:r>
              <w:rPr>
                <w:rFonts w:ascii="宋体" w:eastAsia="宋体" w:hAnsi="宋体" w:cs="宋体"/>
                <w:sz w:val="18"/>
                <w:szCs w:val="18"/>
              </w:rPr>
              <w:t>1,250,000</w:t>
            </w:r>
          </w:p>
        </w:tc>
        <w:tc>
          <w:tcPr>
            <w:tcW w:w="1417" w:type="dxa"/>
            <w:tcBorders>
              <w:top w:val="single" w:sz="2" w:space="0" w:color="auto"/>
              <w:left w:val="single" w:sz="2" w:space="0" w:color="auto"/>
              <w:bottom w:val="single" w:sz="2" w:space="0" w:color="auto"/>
              <w:right w:val="single" w:sz="2" w:space="0" w:color="auto"/>
            </w:tcBorders>
            <w:vAlign w:val="center"/>
          </w:tcPr>
          <w:p w14:paraId="2BC4146D" w14:textId="77777777" w:rsidR="007A3E7B" w:rsidRDefault="00224ECF" w:rsidP="0013124B">
            <w:pPr>
              <w:spacing w:line="280" w:lineRule="exact"/>
              <w:rPr>
                <w:rFonts w:ascii="宋体" w:eastAsia="宋体" w:hAnsi="宋体" w:cs="宋体"/>
                <w:sz w:val="18"/>
                <w:szCs w:val="18"/>
              </w:rPr>
            </w:pPr>
            <w:r>
              <w:rPr>
                <w:rFonts w:ascii="宋体" w:eastAsia="宋体" w:hAnsi="宋体" w:cs="宋体"/>
                <w:sz w:val="18"/>
                <w:szCs w:val="18"/>
              </w:rPr>
              <w:t>人民币普通股</w:t>
            </w:r>
          </w:p>
        </w:tc>
        <w:tc>
          <w:tcPr>
            <w:tcW w:w="1276" w:type="dxa"/>
            <w:tcBorders>
              <w:top w:val="single" w:sz="2" w:space="0" w:color="auto"/>
              <w:left w:val="single" w:sz="2" w:space="0" w:color="auto"/>
              <w:bottom w:val="single" w:sz="2" w:space="0" w:color="auto"/>
              <w:right w:val="single" w:sz="2" w:space="0" w:color="auto"/>
            </w:tcBorders>
            <w:vAlign w:val="center"/>
          </w:tcPr>
          <w:p w14:paraId="1C506C9F" w14:textId="77777777" w:rsidR="007A3E7B" w:rsidRDefault="00224ECF" w:rsidP="0013124B">
            <w:pPr>
              <w:spacing w:line="280" w:lineRule="exact"/>
              <w:jc w:val="right"/>
              <w:rPr>
                <w:rFonts w:ascii="宋体" w:eastAsia="宋体" w:hAnsi="宋体" w:cs="宋体"/>
                <w:sz w:val="18"/>
                <w:szCs w:val="18"/>
              </w:rPr>
            </w:pPr>
            <w:r>
              <w:rPr>
                <w:rFonts w:ascii="宋体" w:eastAsia="宋体" w:hAnsi="宋体" w:cs="宋体"/>
                <w:sz w:val="18"/>
                <w:szCs w:val="18"/>
              </w:rPr>
              <w:t>1,250,000</w:t>
            </w:r>
          </w:p>
        </w:tc>
      </w:tr>
      <w:tr w:rsidR="007A3E7B" w14:paraId="67480E8E" w14:textId="77777777" w:rsidTr="0013124B">
        <w:trPr>
          <w:trHeight w:val="240"/>
        </w:trPr>
        <w:tc>
          <w:tcPr>
            <w:tcW w:w="411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13C13BC4" w14:textId="77777777" w:rsidR="007A3E7B" w:rsidRDefault="00224ECF" w:rsidP="0013124B">
            <w:pPr>
              <w:spacing w:line="280" w:lineRule="exact"/>
              <w:rPr>
                <w:rFonts w:ascii="宋体" w:eastAsia="宋体" w:hAnsi="宋体" w:cs="宋体"/>
                <w:sz w:val="18"/>
                <w:szCs w:val="18"/>
              </w:rPr>
            </w:pPr>
            <w:r>
              <w:rPr>
                <w:rFonts w:ascii="宋体" w:eastAsia="宋体" w:hAnsi="宋体" w:cs="宋体"/>
                <w:sz w:val="18"/>
                <w:szCs w:val="18"/>
              </w:rPr>
              <w:t>上述股东关联关系或一致行动的说明</w:t>
            </w:r>
          </w:p>
        </w:tc>
        <w:tc>
          <w:tcPr>
            <w:tcW w:w="5670" w:type="dxa"/>
            <w:gridSpan w:val="4"/>
            <w:tcBorders>
              <w:top w:val="single" w:sz="2" w:space="0" w:color="auto"/>
              <w:left w:val="single" w:sz="2" w:space="0" w:color="auto"/>
              <w:bottom w:val="single" w:sz="2" w:space="0" w:color="auto"/>
              <w:right w:val="single" w:sz="2" w:space="0" w:color="auto"/>
            </w:tcBorders>
            <w:vAlign w:val="center"/>
          </w:tcPr>
          <w:p w14:paraId="771E7A55" w14:textId="77777777" w:rsidR="007A3E7B" w:rsidRDefault="00224ECF" w:rsidP="0013124B">
            <w:pPr>
              <w:spacing w:line="280" w:lineRule="exact"/>
              <w:rPr>
                <w:rFonts w:ascii="宋体" w:eastAsia="宋体" w:hAnsi="宋体" w:cs="宋体"/>
                <w:sz w:val="18"/>
                <w:szCs w:val="18"/>
              </w:rPr>
            </w:pPr>
            <w:r>
              <w:rPr>
                <w:rFonts w:ascii="宋体" w:eastAsia="宋体" w:hAnsi="宋体" w:cs="宋体"/>
                <w:sz w:val="18"/>
                <w:szCs w:val="18"/>
              </w:rPr>
              <w:t>公司未知上述股东之间是否存在关联关系，也未知上述股东是否属于《上市公司收购管理办法》中规定的一致行动人。广东甘化科工股份有限公司回购专用证券账户为公司回购股份设立的专用证券账户，持有公司股票4,380,000股，在前10名股东中排名第四，该回购专用证券账户中的股份不享有股东大会表决权、利润分配、公积金转增股本、配股、质押等权利。</w:t>
            </w:r>
          </w:p>
        </w:tc>
      </w:tr>
      <w:tr w:rsidR="007A3E7B" w14:paraId="7996BD96" w14:textId="77777777" w:rsidTr="0013124B">
        <w:trPr>
          <w:trHeight w:val="240"/>
        </w:trPr>
        <w:tc>
          <w:tcPr>
            <w:tcW w:w="4111" w:type="dxa"/>
            <w:gridSpan w:val="3"/>
            <w:tcBorders>
              <w:top w:val="single" w:sz="2" w:space="0" w:color="auto"/>
              <w:left w:val="single" w:sz="2" w:space="0" w:color="auto"/>
              <w:bottom w:val="single" w:sz="2" w:space="0" w:color="auto"/>
              <w:right w:val="single" w:sz="2" w:space="0" w:color="auto"/>
            </w:tcBorders>
            <w:shd w:val="clear" w:color="auto" w:fill="D3D3D3"/>
            <w:vAlign w:val="center"/>
          </w:tcPr>
          <w:p w14:paraId="52634B35" w14:textId="77777777" w:rsidR="007A3E7B" w:rsidRDefault="00224ECF" w:rsidP="0013124B">
            <w:pPr>
              <w:spacing w:line="280" w:lineRule="exact"/>
              <w:rPr>
                <w:rFonts w:ascii="宋体" w:eastAsia="宋体" w:hAnsi="宋体" w:cs="宋体"/>
                <w:sz w:val="18"/>
                <w:szCs w:val="18"/>
              </w:rPr>
            </w:pPr>
            <w:r>
              <w:rPr>
                <w:rFonts w:ascii="宋体" w:eastAsia="宋体" w:hAnsi="宋体" w:cs="宋体"/>
                <w:sz w:val="18"/>
                <w:szCs w:val="18"/>
              </w:rPr>
              <w:t>前10名股东参与融资融券业务情况说明（如有）</w:t>
            </w:r>
          </w:p>
        </w:tc>
        <w:tc>
          <w:tcPr>
            <w:tcW w:w="5670" w:type="dxa"/>
            <w:gridSpan w:val="4"/>
            <w:tcBorders>
              <w:top w:val="single" w:sz="2" w:space="0" w:color="auto"/>
              <w:left w:val="single" w:sz="2" w:space="0" w:color="auto"/>
              <w:bottom w:val="single" w:sz="2" w:space="0" w:color="auto"/>
              <w:right w:val="single" w:sz="2" w:space="0" w:color="auto"/>
            </w:tcBorders>
            <w:vAlign w:val="center"/>
          </w:tcPr>
          <w:p w14:paraId="46490021" w14:textId="77777777" w:rsidR="007A3E7B" w:rsidRDefault="00224ECF" w:rsidP="0013124B">
            <w:pPr>
              <w:spacing w:line="280" w:lineRule="exact"/>
              <w:rPr>
                <w:rFonts w:ascii="宋体" w:eastAsia="宋体" w:hAnsi="宋体" w:cs="宋体"/>
                <w:sz w:val="18"/>
                <w:szCs w:val="18"/>
              </w:rPr>
            </w:pPr>
            <w:r>
              <w:rPr>
                <w:rFonts w:ascii="宋体" w:eastAsia="宋体" w:hAnsi="宋体" w:cs="宋体"/>
                <w:sz w:val="18"/>
                <w:szCs w:val="18"/>
              </w:rPr>
              <w:t>前10名公司股东中，谢慧明通过普通证券账户持有0股，通过西南证券股份有限公司客户信用交易担保证券账户持有6,589,000股，实际合计持有6,589,000股。</w:t>
            </w:r>
          </w:p>
        </w:tc>
      </w:tr>
    </w:tbl>
    <w:p w14:paraId="26F42E43" w14:textId="77777777" w:rsidR="007A3E7B" w:rsidRDefault="00224ECF" w:rsidP="0013124B">
      <w:pPr>
        <w:spacing w:before="100" w:after="100" w:line="400" w:lineRule="exact"/>
        <w:rPr>
          <w:rFonts w:ascii="宋体" w:eastAsia="宋体" w:hAnsi="宋体" w:cs="宋体"/>
          <w:sz w:val="18"/>
          <w:szCs w:val="18"/>
        </w:rPr>
      </w:pPr>
      <w:r>
        <w:rPr>
          <w:rFonts w:ascii="宋体" w:eastAsia="宋体" w:hAnsi="宋体" w:cs="宋体"/>
          <w:sz w:val="18"/>
          <w:szCs w:val="18"/>
        </w:rPr>
        <w:t>持股5%以上股东、前10名股东及前10名无限售流通股股东参与转融通业务出借股份情况</w:t>
      </w:r>
    </w:p>
    <w:p w14:paraId="009F831B" w14:textId="77777777" w:rsidR="007A3E7B" w:rsidRDefault="00224ECF" w:rsidP="0013124B">
      <w:pPr>
        <w:spacing w:line="40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02755038" w14:textId="77777777" w:rsidR="007A3E7B" w:rsidRDefault="00224ECF" w:rsidP="0013124B">
      <w:pPr>
        <w:spacing w:before="100" w:after="100" w:line="400" w:lineRule="exact"/>
        <w:rPr>
          <w:rFonts w:ascii="宋体" w:eastAsia="宋体" w:hAnsi="宋体" w:cs="宋体"/>
          <w:sz w:val="18"/>
          <w:szCs w:val="18"/>
        </w:rPr>
      </w:pPr>
      <w:r>
        <w:rPr>
          <w:rFonts w:ascii="宋体" w:eastAsia="宋体" w:hAnsi="宋体" w:cs="宋体"/>
          <w:sz w:val="18"/>
          <w:szCs w:val="18"/>
        </w:rPr>
        <w:t>前10名股东及前10名无限售流通股股东因转融通出借/归还原因导致较上期发生变化</w:t>
      </w:r>
    </w:p>
    <w:p w14:paraId="69932AAA" w14:textId="77777777" w:rsidR="007A3E7B" w:rsidRDefault="00224ECF" w:rsidP="0013124B">
      <w:pPr>
        <w:spacing w:line="40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4DD8BB8C" w14:textId="77777777" w:rsidR="007A3E7B" w:rsidRDefault="00224ECF">
      <w:pPr>
        <w:pStyle w:val="2"/>
        <w:spacing w:before="300" w:after="300" w:line="280" w:lineRule="exact"/>
        <w:rPr>
          <w:rFonts w:ascii="宋体" w:eastAsia="宋体" w:hAnsi="宋体" w:cs="宋体"/>
          <w:b/>
          <w:bCs/>
        </w:rPr>
      </w:pPr>
      <w:bookmarkStart w:id="7" w:name="_Toc988895"/>
      <w:r>
        <w:rPr>
          <w:rFonts w:ascii="宋体" w:eastAsia="宋体" w:hAnsi="宋体" w:cs="宋体"/>
          <w:b/>
          <w:bCs/>
        </w:rPr>
        <w:t>（二） 公司优先股股东总数及前10名优先股股东持股情况表</w:t>
      </w:r>
      <w:bookmarkEnd w:id="7"/>
    </w:p>
    <w:p w14:paraId="0E9FB7CA" w14:textId="77777777" w:rsidR="007A3E7B" w:rsidRDefault="00224ECF">
      <w:pPr>
        <w:spacing w:before="40" w:after="4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205A7044" w14:textId="77777777" w:rsidR="007A3E7B" w:rsidRDefault="00224ECF">
      <w:pPr>
        <w:pStyle w:val="headingh1"/>
        <w:spacing w:before="300" w:after="300" w:line="320" w:lineRule="exact"/>
        <w:rPr>
          <w:rFonts w:ascii="宋体" w:eastAsia="宋体" w:hAnsi="宋体" w:cs="宋体"/>
          <w:b/>
          <w:bCs/>
          <w:sz w:val="24"/>
          <w:szCs w:val="24"/>
        </w:rPr>
      </w:pPr>
      <w:bookmarkStart w:id="8" w:name="_Toc988896"/>
      <w:r>
        <w:rPr>
          <w:rFonts w:ascii="宋体" w:eastAsia="宋体" w:hAnsi="宋体" w:cs="宋体"/>
          <w:b/>
          <w:bCs/>
          <w:sz w:val="24"/>
          <w:szCs w:val="24"/>
        </w:rPr>
        <w:t>三、其他重要事项</w:t>
      </w:r>
      <w:bookmarkEnd w:id="8"/>
    </w:p>
    <w:p w14:paraId="489196CD" w14:textId="77777777" w:rsidR="007A3E7B" w:rsidRDefault="00224ECF">
      <w:pPr>
        <w:spacing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145315DC" w14:textId="77777777" w:rsidR="007A3E7B" w:rsidRDefault="00224ECF">
      <w:pPr>
        <w:pStyle w:val="headingh1"/>
        <w:spacing w:before="300" w:after="300" w:line="320" w:lineRule="exact"/>
        <w:rPr>
          <w:rFonts w:ascii="宋体" w:eastAsia="宋体" w:hAnsi="宋体" w:cs="宋体"/>
          <w:b/>
          <w:bCs/>
          <w:sz w:val="24"/>
          <w:szCs w:val="24"/>
        </w:rPr>
      </w:pPr>
      <w:bookmarkStart w:id="9" w:name="_Toc988897"/>
      <w:r>
        <w:rPr>
          <w:rFonts w:ascii="宋体" w:eastAsia="宋体" w:hAnsi="宋体" w:cs="宋体"/>
          <w:b/>
          <w:bCs/>
          <w:sz w:val="24"/>
          <w:szCs w:val="24"/>
        </w:rPr>
        <w:t>四、季度财务报表</w:t>
      </w:r>
      <w:bookmarkEnd w:id="9"/>
    </w:p>
    <w:p w14:paraId="527A552A" w14:textId="77777777" w:rsidR="007A3E7B" w:rsidRDefault="00224ECF">
      <w:pPr>
        <w:pStyle w:val="2"/>
        <w:spacing w:before="300" w:after="300" w:line="280" w:lineRule="exact"/>
        <w:rPr>
          <w:rFonts w:ascii="宋体" w:eastAsia="宋体" w:hAnsi="宋体" w:cs="宋体"/>
          <w:b/>
          <w:bCs/>
        </w:rPr>
      </w:pPr>
      <w:bookmarkStart w:id="10" w:name="_Toc988898"/>
      <w:r>
        <w:rPr>
          <w:rFonts w:ascii="宋体" w:eastAsia="宋体" w:hAnsi="宋体" w:cs="宋体"/>
          <w:b/>
          <w:bCs/>
        </w:rPr>
        <w:t>（一） 财务报表</w:t>
      </w:r>
      <w:bookmarkEnd w:id="10"/>
    </w:p>
    <w:p w14:paraId="3A220799" w14:textId="77777777" w:rsidR="007A3E7B" w:rsidRDefault="00224ECF">
      <w:pPr>
        <w:pStyle w:val="3"/>
        <w:spacing w:line="280" w:lineRule="exact"/>
        <w:jc w:val="left"/>
        <w:rPr>
          <w:rFonts w:ascii="宋体" w:hAnsi="宋体" w:cs="宋体"/>
          <w:b/>
          <w:bCs/>
        </w:rPr>
      </w:pPr>
      <w:bookmarkStart w:id="11" w:name="_Toc988899"/>
      <w:r>
        <w:rPr>
          <w:rFonts w:ascii="宋体" w:hAnsi="宋体" w:cs="宋体"/>
          <w:b/>
          <w:bCs/>
        </w:rPr>
        <w:t>1、合并资产负债表</w:t>
      </w:r>
      <w:bookmarkEnd w:id="11"/>
    </w:p>
    <w:p w14:paraId="468A3C2B" w14:textId="77777777" w:rsidR="007A3E7B" w:rsidRDefault="00224ECF">
      <w:pPr>
        <w:spacing w:line="240" w:lineRule="exact"/>
        <w:rPr>
          <w:rFonts w:ascii="宋体" w:eastAsia="宋体" w:hAnsi="宋体" w:cs="宋体"/>
          <w:sz w:val="18"/>
          <w:szCs w:val="18"/>
        </w:rPr>
      </w:pPr>
      <w:r>
        <w:rPr>
          <w:rFonts w:ascii="宋体" w:eastAsia="宋体" w:hAnsi="宋体" w:cs="宋体"/>
          <w:sz w:val="18"/>
          <w:szCs w:val="18"/>
        </w:rPr>
        <w:t>编制单位：广东甘化科工股份有限公司</w:t>
      </w:r>
    </w:p>
    <w:p w14:paraId="40331151" w14:textId="77777777" w:rsidR="007A3E7B" w:rsidRDefault="00224ECF">
      <w:pPr>
        <w:spacing w:line="240" w:lineRule="exact"/>
        <w:jc w:val="center"/>
        <w:rPr>
          <w:rFonts w:ascii="宋体" w:eastAsia="宋体" w:hAnsi="宋体" w:cs="宋体"/>
          <w:sz w:val="18"/>
          <w:szCs w:val="18"/>
        </w:rPr>
      </w:pPr>
      <w:r>
        <w:rPr>
          <w:rFonts w:ascii="宋体" w:eastAsia="宋体" w:hAnsi="宋体" w:cs="宋体"/>
          <w:sz w:val="18"/>
          <w:szCs w:val="18"/>
        </w:rPr>
        <w:t>2026年03月31日</w:t>
      </w:r>
    </w:p>
    <w:p w14:paraId="022C2626" w14:textId="77777777" w:rsidR="007A3E7B" w:rsidRDefault="00224ECF">
      <w:pPr>
        <w:spacing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3213"/>
        <w:gridCol w:w="3213"/>
        <w:gridCol w:w="3213"/>
      </w:tblGrid>
      <w:tr w:rsidR="007A3E7B" w:rsidRPr="00663F84" w14:paraId="0CCB3F1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2C02B7C" w14:textId="77777777" w:rsidR="007A3E7B" w:rsidRPr="00663F84" w:rsidRDefault="00224ECF">
            <w:pPr>
              <w:spacing w:line="240" w:lineRule="exact"/>
              <w:jc w:val="center"/>
              <w:rPr>
                <w:rFonts w:ascii="宋体" w:eastAsia="宋体" w:hAnsi="宋体" w:cs="宋体"/>
                <w:sz w:val="18"/>
                <w:szCs w:val="18"/>
              </w:rPr>
            </w:pPr>
            <w:r w:rsidRPr="00663F84">
              <w:rPr>
                <w:rFonts w:ascii="宋体" w:eastAsia="宋体" w:hAnsi="宋体" w:cs="宋体"/>
                <w:sz w:val="18"/>
                <w:szCs w:val="18"/>
              </w:rPr>
              <w:t>项目</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1513048" w14:textId="77777777" w:rsidR="007A3E7B" w:rsidRPr="00663F84" w:rsidRDefault="00224ECF">
            <w:pPr>
              <w:spacing w:line="240" w:lineRule="exact"/>
              <w:jc w:val="center"/>
              <w:rPr>
                <w:rFonts w:ascii="宋体" w:eastAsia="宋体" w:hAnsi="宋体" w:cs="宋体"/>
                <w:sz w:val="18"/>
                <w:szCs w:val="18"/>
              </w:rPr>
            </w:pPr>
            <w:r w:rsidRPr="00663F84">
              <w:rPr>
                <w:rFonts w:ascii="宋体" w:eastAsia="宋体" w:hAnsi="宋体" w:cs="宋体"/>
                <w:sz w:val="18"/>
                <w:szCs w:val="18"/>
              </w:rPr>
              <w:t>期末余额</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2B60ADB" w14:textId="77777777" w:rsidR="007A3E7B" w:rsidRPr="00663F84" w:rsidRDefault="00224ECF">
            <w:pPr>
              <w:spacing w:line="240" w:lineRule="exact"/>
              <w:jc w:val="center"/>
              <w:rPr>
                <w:rFonts w:ascii="宋体" w:eastAsia="宋体" w:hAnsi="宋体" w:cs="宋体"/>
                <w:sz w:val="18"/>
                <w:szCs w:val="18"/>
              </w:rPr>
            </w:pPr>
            <w:r w:rsidRPr="00663F84">
              <w:rPr>
                <w:rFonts w:ascii="宋体" w:eastAsia="宋体" w:hAnsi="宋体" w:cs="宋体"/>
                <w:sz w:val="18"/>
                <w:szCs w:val="18"/>
              </w:rPr>
              <w:t>期初余额</w:t>
            </w:r>
          </w:p>
        </w:tc>
      </w:tr>
      <w:tr w:rsidR="007A3E7B" w:rsidRPr="00663F84" w14:paraId="5C37994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C400C6D" w14:textId="77777777" w:rsidR="007A3E7B" w:rsidRPr="00663F84" w:rsidRDefault="00224ECF">
            <w:pPr>
              <w:spacing w:line="240" w:lineRule="exact"/>
              <w:rPr>
                <w:rFonts w:ascii="宋体" w:eastAsia="宋体" w:hAnsi="宋体" w:cs="宋体"/>
                <w:sz w:val="18"/>
                <w:szCs w:val="18"/>
              </w:rPr>
            </w:pPr>
            <w:r w:rsidRPr="00663F84">
              <w:rPr>
                <w:rFonts w:ascii="宋体" w:eastAsia="宋体" w:hAnsi="宋体" w:cs="宋体"/>
                <w:sz w:val="18"/>
                <w:szCs w:val="18"/>
              </w:rPr>
              <w:t>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0299ED7" w14:textId="77777777" w:rsidR="007A3E7B" w:rsidRPr="00663F84" w:rsidRDefault="007A3E7B">
            <w:pPr>
              <w:rPr>
                <w:rFonts w:ascii="宋体" w:eastAsia="宋体" w:hAnsi="宋体"/>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7BF9804" w14:textId="77777777" w:rsidR="007A3E7B" w:rsidRPr="00663F84" w:rsidRDefault="007A3E7B">
            <w:pPr>
              <w:rPr>
                <w:rFonts w:ascii="宋体" w:eastAsia="宋体" w:hAnsi="宋体"/>
              </w:rPr>
            </w:pPr>
          </w:p>
        </w:tc>
      </w:tr>
      <w:tr w:rsidR="007A3E7B" w:rsidRPr="00663F84" w14:paraId="2FC86B5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C014CF4" w14:textId="77777777" w:rsidR="007A3E7B" w:rsidRPr="00663F84" w:rsidRDefault="00224ECF">
            <w:pPr>
              <w:spacing w:line="240" w:lineRule="exact"/>
              <w:ind w:firstLineChars="100" w:firstLine="180"/>
              <w:rPr>
                <w:rFonts w:ascii="宋体" w:eastAsia="宋体" w:hAnsi="宋体" w:cs="宋体"/>
                <w:sz w:val="18"/>
                <w:szCs w:val="18"/>
              </w:rPr>
            </w:pPr>
            <w:r w:rsidRPr="00663F84">
              <w:rPr>
                <w:rFonts w:ascii="宋体" w:eastAsia="宋体" w:hAnsi="宋体" w:cs="宋体"/>
                <w:sz w:val="18"/>
                <w:szCs w:val="18"/>
              </w:rPr>
              <w:t>货币资金</w:t>
            </w:r>
          </w:p>
        </w:tc>
        <w:tc>
          <w:tcPr>
            <w:tcW w:w="3213" w:type="dxa"/>
            <w:tcBorders>
              <w:top w:val="single" w:sz="2" w:space="0" w:color="auto"/>
              <w:left w:val="single" w:sz="2" w:space="0" w:color="auto"/>
              <w:bottom w:val="single" w:sz="2" w:space="0" w:color="auto"/>
              <w:right w:val="single" w:sz="2" w:space="0" w:color="auto"/>
            </w:tcBorders>
            <w:vAlign w:val="center"/>
          </w:tcPr>
          <w:p w14:paraId="38F22401"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138,457,436.79</w:t>
            </w:r>
          </w:p>
        </w:tc>
        <w:tc>
          <w:tcPr>
            <w:tcW w:w="3213" w:type="dxa"/>
            <w:tcBorders>
              <w:top w:val="single" w:sz="2" w:space="0" w:color="auto"/>
              <w:left w:val="single" w:sz="2" w:space="0" w:color="auto"/>
              <w:bottom w:val="single" w:sz="2" w:space="0" w:color="auto"/>
              <w:right w:val="single" w:sz="2" w:space="0" w:color="auto"/>
            </w:tcBorders>
            <w:vAlign w:val="center"/>
          </w:tcPr>
          <w:p w14:paraId="3C5BFB67"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192,488,811.21</w:t>
            </w:r>
          </w:p>
        </w:tc>
      </w:tr>
      <w:tr w:rsidR="007A3E7B" w:rsidRPr="00663F84" w14:paraId="3090571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6CBE3E5" w14:textId="77777777" w:rsidR="007A3E7B" w:rsidRPr="00663F84" w:rsidRDefault="00224ECF">
            <w:pPr>
              <w:spacing w:line="240" w:lineRule="exact"/>
              <w:ind w:firstLineChars="100" w:firstLine="180"/>
              <w:rPr>
                <w:rFonts w:ascii="宋体" w:eastAsia="宋体" w:hAnsi="宋体" w:cs="宋体"/>
                <w:sz w:val="18"/>
                <w:szCs w:val="18"/>
              </w:rPr>
            </w:pPr>
            <w:r w:rsidRPr="00663F84">
              <w:rPr>
                <w:rFonts w:ascii="宋体" w:eastAsia="宋体" w:hAnsi="宋体" w:cs="宋体"/>
                <w:sz w:val="18"/>
                <w:szCs w:val="18"/>
              </w:rPr>
              <w:t>结算备付金</w:t>
            </w:r>
          </w:p>
        </w:tc>
        <w:tc>
          <w:tcPr>
            <w:tcW w:w="3213" w:type="dxa"/>
            <w:tcBorders>
              <w:top w:val="single" w:sz="2" w:space="0" w:color="auto"/>
              <w:left w:val="single" w:sz="2" w:space="0" w:color="auto"/>
              <w:bottom w:val="single" w:sz="2" w:space="0" w:color="auto"/>
              <w:right w:val="single" w:sz="2" w:space="0" w:color="auto"/>
            </w:tcBorders>
            <w:vAlign w:val="center"/>
          </w:tcPr>
          <w:p w14:paraId="46F28D80" w14:textId="77777777" w:rsidR="007A3E7B" w:rsidRPr="00663F84" w:rsidRDefault="007A3E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22B4203" w14:textId="77777777" w:rsidR="007A3E7B" w:rsidRPr="00663F84" w:rsidRDefault="007A3E7B">
            <w:pPr>
              <w:spacing w:line="240" w:lineRule="exact"/>
              <w:jc w:val="right"/>
              <w:rPr>
                <w:rFonts w:ascii="宋体" w:eastAsia="宋体" w:hAnsi="宋体" w:cs="宋体"/>
                <w:sz w:val="18"/>
                <w:szCs w:val="18"/>
              </w:rPr>
            </w:pPr>
          </w:p>
        </w:tc>
      </w:tr>
      <w:tr w:rsidR="007A3E7B" w:rsidRPr="00663F84" w14:paraId="0F1DB0B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C6ACE33" w14:textId="77777777" w:rsidR="007A3E7B" w:rsidRPr="00663F84" w:rsidRDefault="00224ECF">
            <w:pPr>
              <w:spacing w:line="240" w:lineRule="exact"/>
              <w:ind w:firstLineChars="100" w:firstLine="180"/>
              <w:rPr>
                <w:rFonts w:ascii="宋体" w:eastAsia="宋体" w:hAnsi="宋体" w:cs="宋体"/>
                <w:sz w:val="18"/>
                <w:szCs w:val="18"/>
              </w:rPr>
            </w:pPr>
            <w:r w:rsidRPr="00663F84">
              <w:rPr>
                <w:rFonts w:ascii="宋体" w:eastAsia="宋体" w:hAnsi="宋体" w:cs="宋体"/>
                <w:sz w:val="18"/>
                <w:szCs w:val="18"/>
              </w:rPr>
              <w:t>拆出资金</w:t>
            </w:r>
          </w:p>
        </w:tc>
        <w:tc>
          <w:tcPr>
            <w:tcW w:w="3213" w:type="dxa"/>
            <w:tcBorders>
              <w:top w:val="single" w:sz="2" w:space="0" w:color="auto"/>
              <w:left w:val="single" w:sz="2" w:space="0" w:color="auto"/>
              <w:bottom w:val="single" w:sz="2" w:space="0" w:color="auto"/>
              <w:right w:val="single" w:sz="2" w:space="0" w:color="auto"/>
            </w:tcBorders>
            <w:vAlign w:val="center"/>
          </w:tcPr>
          <w:p w14:paraId="18754C21" w14:textId="77777777" w:rsidR="007A3E7B" w:rsidRPr="00663F84" w:rsidRDefault="007A3E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6F63A0B" w14:textId="77777777" w:rsidR="007A3E7B" w:rsidRPr="00663F84" w:rsidRDefault="007A3E7B">
            <w:pPr>
              <w:spacing w:line="240" w:lineRule="exact"/>
              <w:jc w:val="right"/>
              <w:rPr>
                <w:rFonts w:ascii="宋体" w:eastAsia="宋体" w:hAnsi="宋体" w:cs="宋体"/>
                <w:sz w:val="18"/>
                <w:szCs w:val="18"/>
              </w:rPr>
            </w:pPr>
          </w:p>
        </w:tc>
      </w:tr>
      <w:tr w:rsidR="007A3E7B" w:rsidRPr="00663F84" w14:paraId="3DC01FF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110DB23" w14:textId="77777777" w:rsidR="007A3E7B" w:rsidRPr="00663F84" w:rsidRDefault="00224ECF">
            <w:pPr>
              <w:spacing w:line="240" w:lineRule="exact"/>
              <w:ind w:firstLineChars="100" w:firstLine="180"/>
              <w:rPr>
                <w:rFonts w:ascii="宋体" w:eastAsia="宋体" w:hAnsi="宋体" w:cs="宋体"/>
                <w:sz w:val="18"/>
                <w:szCs w:val="18"/>
              </w:rPr>
            </w:pPr>
            <w:r w:rsidRPr="00663F84">
              <w:rPr>
                <w:rFonts w:ascii="宋体" w:eastAsia="宋体" w:hAnsi="宋体" w:cs="宋体"/>
                <w:sz w:val="18"/>
                <w:szCs w:val="18"/>
              </w:rPr>
              <w:t>交易性金融资产</w:t>
            </w:r>
          </w:p>
        </w:tc>
        <w:tc>
          <w:tcPr>
            <w:tcW w:w="3213" w:type="dxa"/>
            <w:tcBorders>
              <w:top w:val="single" w:sz="2" w:space="0" w:color="auto"/>
              <w:left w:val="single" w:sz="2" w:space="0" w:color="auto"/>
              <w:bottom w:val="single" w:sz="2" w:space="0" w:color="auto"/>
              <w:right w:val="single" w:sz="2" w:space="0" w:color="auto"/>
            </w:tcBorders>
            <w:vAlign w:val="center"/>
          </w:tcPr>
          <w:p w14:paraId="7EB376D9"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98,577,095.27</w:t>
            </w:r>
          </w:p>
        </w:tc>
        <w:tc>
          <w:tcPr>
            <w:tcW w:w="3213" w:type="dxa"/>
            <w:tcBorders>
              <w:top w:val="single" w:sz="2" w:space="0" w:color="auto"/>
              <w:left w:val="single" w:sz="2" w:space="0" w:color="auto"/>
              <w:bottom w:val="single" w:sz="2" w:space="0" w:color="auto"/>
              <w:right w:val="single" w:sz="2" w:space="0" w:color="auto"/>
            </w:tcBorders>
            <w:vAlign w:val="center"/>
          </w:tcPr>
          <w:p w14:paraId="45E35852"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104,897,882.47</w:t>
            </w:r>
          </w:p>
        </w:tc>
      </w:tr>
      <w:tr w:rsidR="007A3E7B" w:rsidRPr="00663F84" w14:paraId="32596F8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E9779AA" w14:textId="77777777" w:rsidR="007A3E7B" w:rsidRPr="00663F84" w:rsidRDefault="00224ECF">
            <w:pPr>
              <w:spacing w:line="240" w:lineRule="exact"/>
              <w:ind w:firstLineChars="100" w:firstLine="180"/>
              <w:rPr>
                <w:rFonts w:ascii="宋体" w:eastAsia="宋体" w:hAnsi="宋体" w:cs="宋体"/>
                <w:sz w:val="18"/>
                <w:szCs w:val="18"/>
              </w:rPr>
            </w:pPr>
            <w:r w:rsidRPr="00663F84">
              <w:rPr>
                <w:rFonts w:ascii="宋体" w:eastAsia="宋体" w:hAnsi="宋体" w:cs="宋体"/>
                <w:sz w:val="18"/>
                <w:szCs w:val="18"/>
              </w:rPr>
              <w:t>衍生金融资产</w:t>
            </w:r>
          </w:p>
        </w:tc>
        <w:tc>
          <w:tcPr>
            <w:tcW w:w="3213" w:type="dxa"/>
            <w:tcBorders>
              <w:top w:val="single" w:sz="2" w:space="0" w:color="auto"/>
              <w:left w:val="single" w:sz="2" w:space="0" w:color="auto"/>
              <w:bottom w:val="single" w:sz="2" w:space="0" w:color="auto"/>
              <w:right w:val="single" w:sz="2" w:space="0" w:color="auto"/>
            </w:tcBorders>
            <w:vAlign w:val="center"/>
          </w:tcPr>
          <w:p w14:paraId="642318F1" w14:textId="77777777" w:rsidR="007A3E7B" w:rsidRPr="00663F84" w:rsidRDefault="007A3E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180B982" w14:textId="77777777" w:rsidR="007A3E7B" w:rsidRPr="00663F84" w:rsidRDefault="007A3E7B">
            <w:pPr>
              <w:spacing w:line="240" w:lineRule="exact"/>
              <w:jc w:val="right"/>
              <w:rPr>
                <w:rFonts w:ascii="宋体" w:eastAsia="宋体" w:hAnsi="宋体" w:cs="宋体"/>
                <w:sz w:val="18"/>
                <w:szCs w:val="18"/>
              </w:rPr>
            </w:pPr>
          </w:p>
        </w:tc>
      </w:tr>
      <w:tr w:rsidR="007A3E7B" w:rsidRPr="00663F84" w14:paraId="7A310CF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C18EDA1" w14:textId="77777777" w:rsidR="007A3E7B" w:rsidRPr="00663F84" w:rsidRDefault="00224ECF">
            <w:pPr>
              <w:spacing w:line="240" w:lineRule="exact"/>
              <w:ind w:firstLineChars="100" w:firstLine="180"/>
              <w:rPr>
                <w:rFonts w:ascii="宋体" w:eastAsia="宋体" w:hAnsi="宋体" w:cs="宋体"/>
                <w:sz w:val="18"/>
                <w:szCs w:val="18"/>
              </w:rPr>
            </w:pPr>
            <w:r w:rsidRPr="00663F84">
              <w:rPr>
                <w:rFonts w:ascii="宋体" w:eastAsia="宋体" w:hAnsi="宋体" w:cs="宋体"/>
                <w:sz w:val="18"/>
                <w:szCs w:val="18"/>
              </w:rPr>
              <w:t>应收票据</w:t>
            </w:r>
          </w:p>
        </w:tc>
        <w:tc>
          <w:tcPr>
            <w:tcW w:w="3213" w:type="dxa"/>
            <w:tcBorders>
              <w:top w:val="single" w:sz="2" w:space="0" w:color="auto"/>
              <w:left w:val="single" w:sz="2" w:space="0" w:color="auto"/>
              <w:bottom w:val="single" w:sz="2" w:space="0" w:color="auto"/>
              <w:right w:val="single" w:sz="2" w:space="0" w:color="auto"/>
            </w:tcBorders>
            <w:vAlign w:val="center"/>
          </w:tcPr>
          <w:p w14:paraId="536113ED"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51,249,293.65</w:t>
            </w:r>
          </w:p>
        </w:tc>
        <w:tc>
          <w:tcPr>
            <w:tcW w:w="3213" w:type="dxa"/>
            <w:tcBorders>
              <w:top w:val="single" w:sz="2" w:space="0" w:color="auto"/>
              <w:left w:val="single" w:sz="2" w:space="0" w:color="auto"/>
              <w:bottom w:val="single" w:sz="2" w:space="0" w:color="auto"/>
              <w:right w:val="single" w:sz="2" w:space="0" w:color="auto"/>
            </w:tcBorders>
            <w:vAlign w:val="center"/>
          </w:tcPr>
          <w:p w14:paraId="4E464E27"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54,269,223.47</w:t>
            </w:r>
          </w:p>
        </w:tc>
      </w:tr>
      <w:tr w:rsidR="007A3E7B" w:rsidRPr="00663F84" w14:paraId="034C2CD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6CABDDD" w14:textId="77777777" w:rsidR="007A3E7B" w:rsidRPr="00663F84" w:rsidRDefault="00224ECF">
            <w:pPr>
              <w:spacing w:line="240" w:lineRule="exact"/>
              <w:ind w:firstLineChars="100" w:firstLine="180"/>
              <w:rPr>
                <w:rFonts w:ascii="宋体" w:eastAsia="宋体" w:hAnsi="宋体" w:cs="宋体"/>
                <w:sz w:val="18"/>
                <w:szCs w:val="18"/>
              </w:rPr>
            </w:pPr>
            <w:r w:rsidRPr="00663F84">
              <w:rPr>
                <w:rFonts w:ascii="宋体" w:eastAsia="宋体" w:hAnsi="宋体" w:cs="宋体"/>
                <w:sz w:val="18"/>
                <w:szCs w:val="18"/>
              </w:rPr>
              <w:t>应收账款</w:t>
            </w:r>
          </w:p>
        </w:tc>
        <w:tc>
          <w:tcPr>
            <w:tcW w:w="3213" w:type="dxa"/>
            <w:tcBorders>
              <w:top w:val="single" w:sz="2" w:space="0" w:color="auto"/>
              <w:left w:val="single" w:sz="2" w:space="0" w:color="auto"/>
              <w:bottom w:val="single" w:sz="2" w:space="0" w:color="auto"/>
              <w:right w:val="single" w:sz="2" w:space="0" w:color="auto"/>
            </w:tcBorders>
            <w:vAlign w:val="center"/>
          </w:tcPr>
          <w:p w14:paraId="6AE29D3A"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455,809,492.66</w:t>
            </w:r>
          </w:p>
        </w:tc>
        <w:tc>
          <w:tcPr>
            <w:tcW w:w="3213" w:type="dxa"/>
            <w:tcBorders>
              <w:top w:val="single" w:sz="2" w:space="0" w:color="auto"/>
              <w:left w:val="single" w:sz="2" w:space="0" w:color="auto"/>
              <w:bottom w:val="single" w:sz="2" w:space="0" w:color="auto"/>
              <w:right w:val="single" w:sz="2" w:space="0" w:color="auto"/>
            </w:tcBorders>
            <w:vAlign w:val="center"/>
          </w:tcPr>
          <w:p w14:paraId="12B6A106"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399,856,844.41</w:t>
            </w:r>
          </w:p>
        </w:tc>
      </w:tr>
      <w:tr w:rsidR="007A3E7B" w:rsidRPr="00663F84" w14:paraId="04FBE36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C60D66D" w14:textId="77777777" w:rsidR="007A3E7B" w:rsidRPr="00663F84" w:rsidRDefault="00224ECF">
            <w:pPr>
              <w:spacing w:line="240" w:lineRule="exact"/>
              <w:ind w:firstLineChars="100" w:firstLine="180"/>
              <w:rPr>
                <w:rFonts w:ascii="宋体" w:eastAsia="宋体" w:hAnsi="宋体" w:cs="宋体"/>
                <w:sz w:val="18"/>
                <w:szCs w:val="18"/>
              </w:rPr>
            </w:pPr>
            <w:r w:rsidRPr="00663F84">
              <w:rPr>
                <w:rFonts w:ascii="宋体" w:eastAsia="宋体" w:hAnsi="宋体" w:cs="宋体"/>
                <w:sz w:val="18"/>
                <w:szCs w:val="18"/>
              </w:rPr>
              <w:t>应收款项融资</w:t>
            </w:r>
          </w:p>
        </w:tc>
        <w:tc>
          <w:tcPr>
            <w:tcW w:w="3213" w:type="dxa"/>
            <w:tcBorders>
              <w:top w:val="single" w:sz="2" w:space="0" w:color="auto"/>
              <w:left w:val="single" w:sz="2" w:space="0" w:color="auto"/>
              <w:bottom w:val="single" w:sz="2" w:space="0" w:color="auto"/>
              <w:right w:val="single" w:sz="2" w:space="0" w:color="auto"/>
            </w:tcBorders>
            <w:vAlign w:val="center"/>
          </w:tcPr>
          <w:p w14:paraId="4A0ECE6B" w14:textId="77777777" w:rsidR="007A3E7B" w:rsidRPr="00663F84" w:rsidRDefault="007A3E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511BFE7" w14:textId="77777777" w:rsidR="007A3E7B" w:rsidRPr="00663F84" w:rsidRDefault="007A3E7B">
            <w:pPr>
              <w:spacing w:line="240" w:lineRule="exact"/>
              <w:jc w:val="right"/>
              <w:rPr>
                <w:rFonts w:ascii="宋体" w:eastAsia="宋体" w:hAnsi="宋体" w:cs="宋体"/>
                <w:sz w:val="18"/>
                <w:szCs w:val="18"/>
              </w:rPr>
            </w:pPr>
          </w:p>
        </w:tc>
      </w:tr>
      <w:tr w:rsidR="007A3E7B" w:rsidRPr="00663F84" w14:paraId="6A76B48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E4EA746" w14:textId="77777777" w:rsidR="007A3E7B" w:rsidRPr="00663F84" w:rsidRDefault="00224ECF">
            <w:pPr>
              <w:spacing w:line="240" w:lineRule="exact"/>
              <w:ind w:firstLineChars="100" w:firstLine="180"/>
              <w:rPr>
                <w:rFonts w:ascii="宋体" w:eastAsia="宋体" w:hAnsi="宋体" w:cs="宋体"/>
                <w:sz w:val="18"/>
                <w:szCs w:val="18"/>
              </w:rPr>
            </w:pPr>
            <w:r w:rsidRPr="00663F84">
              <w:rPr>
                <w:rFonts w:ascii="宋体" w:eastAsia="宋体" w:hAnsi="宋体" w:cs="宋体"/>
                <w:sz w:val="18"/>
                <w:szCs w:val="18"/>
              </w:rPr>
              <w:t>预付款项</w:t>
            </w:r>
          </w:p>
        </w:tc>
        <w:tc>
          <w:tcPr>
            <w:tcW w:w="3213" w:type="dxa"/>
            <w:tcBorders>
              <w:top w:val="single" w:sz="2" w:space="0" w:color="auto"/>
              <w:left w:val="single" w:sz="2" w:space="0" w:color="auto"/>
              <w:bottom w:val="single" w:sz="2" w:space="0" w:color="auto"/>
              <w:right w:val="single" w:sz="2" w:space="0" w:color="auto"/>
            </w:tcBorders>
            <w:vAlign w:val="center"/>
          </w:tcPr>
          <w:p w14:paraId="3A741A9F"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83,009,177.11</w:t>
            </w:r>
          </w:p>
        </w:tc>
        <w:tc>
          <w:tcPr>
            <w:tcW w:w="3213" w:type="dxa"/>
            <w:tcBorders>
              <w:top w:val="single" w:sz="2" w:space="0" w:color="auto"/>
              <w:left w:val="single" w:sz="2" w:space="0" w:color="auto"/>
              <w:bottom w:val="single" w:sz="2" w:space="0" w:color="auto"/>
              <w:right w:val="single" w:sz="2" w:space="0" w:color="auto"/>
            </w:tcBorders>
            <w:vAlign w:val="center"/>
          </w:tcPr>
          <w:p w14:paraId="132E18B6"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18,090,301.25</w:t>
            </w:r>
          </w:p>
        </w:tc>
      </w:tr>
      <w:tr w:rsidR="007A3E7B" w:rsidRPr="00663F84" w14:paraId="0E30433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6F800D8" w14:textId="77777777" w:rsidR="007A3E7B" w:rsidRPr="00663F84" w:rsidRDefault="00224ECF">
            <w:pPr>
              <w:spacing w:line="240" w:lineRule="exact"/>
              <w:ind w:firstLineChars="100" w:firstLine="180"/>
              <w:rPr>
                <w:rFonts w:ascii="宋体" w:eastAsia="宋体" w:hAnsi="宋体" w:cs="宋体"/>
                <w:sz w:val="18"/>
                <w:szCs w:val="18"/>
              </w:rPr>
            </w:pPr>
            <w:r w:rsidRPr="00663F84">
              <w:rPr>
                <w:rFonts w:ascii="宋体" w:eastAsia="宋体" w:hAnsi="宋体" w:cs="宋体"/>
                <w:sz w:val="18"/>
                <w:szCs w:val="18"/>
              </w:rPr>
              <w:t>应收保费</w:t>
            </w:r>
          </w:p>
        </w:tc>
        <w:tc>
          <w:tcPr>
            <w:tcW w:w="3213" w:type="dxa"/>
            <w:tcBorders>
              <w:top w:val="single" w:sz="2" w:space="0" w:color="auto"/>
              <w:left w:val="single" w:sz="2" w:space="0" w:color="auto"/>
              <w:bottom w:val="single" w:sz="2" w:space="0" w:color="auto"/>
              <w:right w:val="single" w:sz="2" w:space="0" w:color="auto"/>
            </w:tcBorders>
            <w:vAlign w:val="center"/>
          </w:tcPr>
          <w:p w14:paraId="534556F4" w14:textId="77777777" w:rsidR="007A3E7B" w:rsidRPr="00663F84" w:rsidRDefault="007A3E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625AB7B" w14:textId="77777777" w:rsidR="007A3E7B" w:rsidRPr="00663F84" w:rsidRDefault="007A3E7B">
            <w:pPr>
              <w:spacing w:line="240" w:lineRule="exact"/>
              <w:jc w:val="right"/>
              <w:rPr>
                <w:rFonts w:ascii="宋体" w:eastAsia="宋体" w:hAnsi="宋体" w:cs="宋体"/>
                <w:sz w:val="18"/>
                <w:szCs w:val="18"/>
              </w:rPr>
            </w:pPr>
          </w:p>
        </w:tc>
      </w:tr>
      <w:tr w:rsidR="007A3E7B" w:rsidRPr="00663F84" w14:paraId="6487B72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C8E3012" w14:textId="77777777" w:rsidR="007A3E7B" w:rsidRPr="00663F84" w:rsidRDefault="00224ECF">
            <w:pPr>
              <w:spacing w:line="240" w:lineRule="exact"/>
              <w:ind w:firstLineChars="100" w:firstLine="180"/>
              <w:rPr>
                <w:rFonts w:ascii="宋体" w:eastAsia="宋体" w:hAnsi="宋体" w:cs="宋体"/>
                <w:sz w:val="18"/>
                <w:szCs w:val="18"/>
              </w:rPr>
            </w:pPr>
            <w:r w:rsidRPr="00663F84">
              <w:rPr>
                <w:rFonts w:ascii="宋体" w:eastAsia="宋体" w:hAnsi="宋体" w:cs="宋体"/>
                <w:sz w:val="18"/>
                <w:szCs w:val="18"/>
              </w:rPr>
              <w:t>应收分保账款</w:t>
            </w:r>
          </w:p>
        </w:tc>
        <w:tc>
          <w:tcPr>
            <w:tcW w:w="3213" w:type="dxa"/>
            <w:tcBorders>
              <w:top w:val="single" w:sz="2" w:space="0" w:color="auto"/>
              <w:left w:val="single" w:sz="2" w:space="0" w:color="auto"/>
              <w:bottom w:val="single" w:sz="2" w:space="0" w:color="auto"/>
              <w:right w:val="single" w:sz="2" w:space="0" w:color="auto"/>
            </w:tcBorders>
            <w:vAlign w:val="center"/>
          </w:tcPr>
          <w:p w14:paraId="25D7261D" w14:textId="77777777" w:rsidR="007A3E7B" w:rsidRPr="00663F84" w:rsidRDefault="007A3E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9DDFEE0" w14:textId="77777777" w:rsidR="007A3E7B" w:rsidRPr="00663F84" w:rsidRDefault="007A3E7B">
            <w:pPr>
              <w:spacing w:line="240" w:lineRule="exact"/>
              <w:jc w:val="right"/>
              <w:rPr>
                <w:rFonts w:ascii="宋体" w:eastAsia="宋体" w:hAnsi="宋体" w:cs="宋体"/>
                <w:sz w:val="18"/>
                <w:szCs w:val="18"/>
              </w:rPr>
            </w:pPr>
          </w:p>
        </w:tc>
      </w:tr>
      <w:tr w:rsidR="007A3E7B" w:rsidRPr="00663F84" w14:paraId="416B93C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5897270" w14:textId="77777777" w:rsidR="007A3E7B" w:rsidRPr="00663F84" w:rsidRDefault="00224ECF">
            <w:pPr>
              <w:spacing w:line="240" w:lineRule="exact"/>
              <w:ind w:firstLineChars="100" w:firstLine="180"/>
              <w:rPr>
                <w:rFonts w:ascii="宋体" w:eastAsia="宋体" w:hAnsi="宋体" w:cs="宋体"/>
                <w:sz w:val="18"/>
                <w:szCs w:val="18"/>
              </w:rPr>
            </w:pPr>
            <w:r w:rsidRPr="00663F84">
              <w:rPr>
                <w:rFonts w:ascii="宋体" w:eastAsia="宋体" w:hAnsi="宋体" w:cs="宋体"/>
                <w:sz w:val="18"/>
                <w:szCs w:val="18"/>
              </w:rPr>
              <w:t>应收分保合同准备金</w:t>
            </w:r>
          </w:p>
        </w:tc>
        <w:tc>
          <w:tcPr>
            <w:tcW w:w="3213" w:type="dxa"/>
            <w:tcBorders>
              <w:top w:val="single" w:sz="2" w:space="0" w:color="auto"/>
              <w:left w:val="single" w:sz="2" w:space="0" w:color="auto"/>
              <w:bottom w:val="single" w:sz="2" w:space="0" w:color="auto"/>
              <w:right w:val="single" w:sz="2" w:space="0" w:color="auto"/>
            </w:tcBorders>
            <w:vAlign w:val="center"/>
          </w:tcPr>
          <w:p w14:paraId="44F7F96B" w14:textId="77777777" w:rsidR="007A3E7B" w:rsidRPr="00663F84" w:rsidRDefault="007A3E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82869B1" w14:textId="77777777" w:rsidR="007A3E7B" w:rsidRPr="00663F84" w:rsidRDefault="007A3E7B">
            <w:pPr>
              <w:spacing w:line="240" w:lineRule="exact"/>
              <w:jc w:val="right"/>
              <w:rPr>
                <w:rFonts w:ascii="宋体" w:eastAsia="宋体" w:hAnsi="宋体" w:cs="宋体"/>
                <w:sz w:val="18"/>
                <w:szCs w:val="18"/>
              </w:rPr>
            </w:pPr>
          </w:p>
        </w:tc>
      </w:tr>
      <w:tr w:rsidR="007A3E7B" w:rsidRPr="00663F84" w14:paraId="754A2A7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7100EAE" w14:textId="77777777" w:rsidR="007A3E7B" w:rsidRPr="00663F84" w:rsidRDefault="00224ECF">
            <w:pPr>
              <w:spacing w:line="240" w:lineRule="exact"/>
              <w:ind w:firstLineChars="100" w:firstLine="180"/>
              <w:rPr>
                <w:rFonts w:ascii="宋体" w:eastAsia="宋体" w:hAnsi="宋体" w:cs="宋体"/>
                <w:sz w:val="18"/>
                <w:szCs w:val="18"/>
              </w:rPr>
            </w:pPr>
            <w:r w:rsidRPr="00663F84">
              <w:rPr>
                <w:rFonts w:ascii="宋体" w:eastAsia="宋体" w:hAnsi="宋体" w:cs="宋体"/>
                <w:sz w:val="18"/>
                <w:szCs w:val="18"/>
              </w:rPr>
              <w:t>其他应收款</w:t>
            </w:r>
          </w:p>
        </w:tc>
        <w:tc>
          <w:tcPr>
            <w:tcW w:w="3213" w:type="dxa"/>
            <w:tcBorders>
              <w:top w:val="single" w:sz="2" w:space="0" w:color="auto"/>
              <w:left w:val="single" w:sz="2" w:space="0" w:color="auto"/>
              <w:bottom w:val="single" w:sz="2" w:space="0" w:color="auto"/>
              <w:right w:val="single" w:sz="2" w:space="0" w:color="auto"/>
            </w:tcBorders>
            <w:vAlign w:val="center"/>
          </w:tcPr>
          <w:p w14:paraId="1E101290"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7,970,749.23</w:t>
            </w:r>
          </w:p>
        </w:tc>
        <w:tc>
          <w:tcPr>
            <w:tcW w:w="3213" w:type="dxa"/>
            <w:tcBorders>
              <w:top w:val="single" w:sz="2" w:space="0" w:color="auto"/>
              <w:left w:val="single" w:sz="2" w:space="0" w:color="auto"/>
              <w:bottom w:val="single" w:sz="2" w:space="0" w:color="auto"/>
              <w:right w:val="single" w:sz="2" w:space="0" w:color="auto"/>
            </w:tcBorders>
            <w:vAlign w:val="center"/>
          </w:tcPr>
          <w:p w14:paraId="69A4E09F"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5,082,444.68</w:t>
            </w:r>
          </w:p>
        </w:tc>
      </w:tr>
      <w:tr w:rsidR="007A3E7B" w:rsidRPr="00663F84" w14:paraId="03ACAE6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94B4CD4" w14:textId="77777777" w:rsidR="007A3E7B" w:rsidRPr="00663F84" w:rsidRDefault="00224ECF">
            <w:pPr>
              <w:spacing w:line="240" w:lineRule="exact"/>
              <w:ind w:firstLineChars="200" w:firstLine="360"/>
              <w:rPr>
                <w:rFonts w:ascii="宋体" w:eastAsia="宋体" w:hAnsi="宋体" w:cs="宋体"/>
                <w:sz w:val="18"/>
                <w:szCs w:val="18"/>
              </w:rPr>
            </w:pPr>
            <w:r w:rsidRPr="00663F84">
              <w:rPr>
                <w:rFonts w:ascii="宋体" w:eastAsia="宋体" w:hAnsi="宋体" w:cs="宋体"/>
                <w:sz w:val="18"/>
                <w:szCs w:val="18"/>
              </w:rPr>
              <w:t>其中：应收利息</w:t>
            </w:r>
          </w:p>
        </w:tc>
        <w:tc>
          <w:tcPr>
            <w:tcW w:w="3213" w:type="dxa"/>
            <w:tcBorders>
              <w:top w:val="single" w:sz="2" w:space="0" w:color="auto"/>
              <w:left w:val="single" w:sz="2" w:space="0" w:color="auto"/>
              <w:bottom w:val="single" w:sz="2" w:space="0" w:color="auto"/>
              <w:right w:val="single" w:sz="2" w:space="0" w:color="auto"/>
            </w:tcBorders>
            <w:vAlign w:val="center"/>
          </w:tcPr>
          <w:p w14:paraId="18CF2CC5" w14:textId="77777777" w:rsidR="007A3E7B" w:rsidRPr="00663F84" w:rsidRDefault="007A3E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EF54D8B" w14:textId="77777777" w:rsidR="007A3E7B" w:rsidRPr="00663F84" w:rsidRDefault="007A3E7B">
            <w:pPr>
              <w:spacing w:line="240" w:lineRule="exact"/>
              <w:jc w:val="right"/>
              <w:rPr>
                <w:rFonts w:ascii="宋体" w:eastAsia="宋体" w:hAnsi="宋体" w:cs="宋体"/>
                <w:sz w:val="18"/>
                <w:szCs w:val="18"/>
              </w:rPr>
            </w:pPr>
          </w:p>
        </w:tc>
      </w:tr>
      <w:tr w:rsidR="007A3E7B" w:rsidRPr="00663F84" w14:paraId="2C6B9A9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2AA93C3" w14:textId="77777777" w:rsidR="007A3E7B" w:rsidRPr="00663F84" w:rsidRDefault="00224ECF">
            <w:pPr>
              <w:spacing w:line="240" w:lineRule="exact"/>
              <w:ind w:firstLineChars="500" w:firstLine="900"/>
              <w:rPr>
                <w:rFonts w:ascii="宋体" w:eastAsia="宋体" w:hAnsi="宋体" w:cs="宋体"/>
                <w:sz w:val="18"/>
                <w:szCs w:val="18"/>
              </w:rPr>
            </w:pPr>
            <w:r w:rsidRPr="00663F84">
              <w:rPr>
                <w:rFonts w:ascii="宋体" w:eastAsia="宋体" w:hAnsi="宋体" w:cs="宋体"/>
                <w:sz w:val="18"/>
                <w:szCs w:val="18"/>
              </w:rPr>
              <w:t>应收股利</w:t>
            </w:r>
          </w:p>
        </w:tc>
        <w:tc>
          <w:tcPr>
            <w:tcW w:w="3213" w:type="dxa"/>
            <w:tcBorders>
              <w:top w:val="single" w:sz="2" w:space="0" w:color="auto"/>
              <w:left w:val="single" w:sz="2" w:space="0" w:color="auto"/>
              <w:bottom w:val="single" w:sz="2" w:space="0" w:color="auto"/>
              <w:right w:val="single" w:sz="2" w:space="0" w:color="auto"/>
            </w:tcBorders>
            <w:vAlign w:val="center"/>
          </w:tcPr>
          <w:p w14:paraId="34F34F1F" w14:textId="77777777" w:rsidR="007A3E7B" w:rsidRPr="00663F84" w:rsidRDefault="007A3E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52F2356" w14:textId="77777777" w:rsidR="007A3E7B" w:rsidRPr="00663F84" w:rsidRDefault="007A3E7B">
            <w:pPr>
              <w:spacing w:line="240" w:lineRule="exact"/>
              <w:jc w:val="right"/>
              <w:rPr>
                <w:rFonts w:ascii="宋体" w:eastAsia="宋体" w:hAnsi="宋体" w:cs="宋体"/>
                <w:sz w:val="18"/>
                <w:szCs w:val="18"/>
              </w:rPr>
            </w:pPr>
          </w:p>
        </w:tc>
      </w:tr>
      <w:tr w:rsidR="007A3E7B" w:rsidRPr="00663F84" w14:paraId="771F42C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71698E7" w14:textId="77777777" w:rsidR="007A3E7B" w:rsidRPr="00663F84" w:rsidRDefault="00224ECF">
            <w:pPr>
              <w:spacing w:line="240" w:lineRule="exact"/>
              <w:ind w:firstLineChars="100" w:firstLine="180"/>
              <w:rPr>
                <w:rFonts w:ascii="宋体" w:eastAsia="宋体" w:hAnsi="宋体" w:cs="宋体"/>
                <w:sz w:val="18"/>
                <w:szCs w:val="18"/>
              </w:rPr>
            </w:pPr>
            <w:r w:rsidRPr="00663F84">
              <w:rPr>
                <w:rFonts w:ascii="宋体" w:eastAsia="宋体" w:hAnsi="宋体" w:cs="宋体"/>
                <w:sz w:val="18"/>
                <w:szCs w:val="18"/>
              </w:rPr>
              <w:t>买入返售金融资产</w:t>
            </w:r>
          </w:p>
        </w:tc>
        <w:tc>
          <w:tcPr>
            <w:tcW w:w="3213" w:type="dxa"/>
            <w:tcBorders>
              <w:top w:val="single" w:sz="2" w:space="0" w:color="auto"/>
              <w:left w:val="single" w:sz="2" w:space="0" w:color="auto"/>
              <w:bottom w:val="single" w:sz="2" w:space="0" w:color="auto"/>
              <w:right w:val="single" w:sz="2" w:space="0" w:color="auto"/>
            </w:tcBorders>
            <w:vAlign w:val="center"/>
          </w:tcPr>
          <w:p w14:paraId="78F4AE08" w14:textId="77777777" w:rsidR="007A3E7B" w:rsidRPr="00663F84" w:rsidRDefault="007A3E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DC55A1F" w14:textId="77777777" w:rsidR="007A3E7B" w:rsidRPr="00663F84" w:rsidRDefault="007A3E7B">
            <w:pPr>
              <w:spacing w:line="240" w:lineRule="exact"/>
              <w:jc w:val="right"/>
              <w:rPr>
                <w:rFonts w:ascii="宋体" w:eastAsia="宋体" w:hAnsi="宋体" w:cs="宋体"/>
                <w:sz w:val="18"/>
                <w:szCs w:val="18"/>
              </w:rPr>
            </w:pPr>
          </w:p>
        </w:tc>
      </w:tr>
      <w:tr w:rsidR="007A3E7B" w:rsidRPr="00663F84" w14:paraId="06A039C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551E59A" w14:textId="77777777" w:rsidR="007A3E7B" w:rsidRPr="00663F84" w:rsidRDefault="00224ECF">
            <w:pPr>
              <w:spacing w:line="240" w:lineRule="exact"/>
              <w:ind w:firstLineChars="100" w:firstLine="180"/>
              <w:rPr>
                <w:rFonts w:ascii="宋体" w:eastAsia="宋体" w:hAnsi="宋体" w:cs="宋体"/>
                <w:sz w:val="18"/>
                <w:szCs w:val="18"/>
              </w:rPr>
            </w:pPr>
            <w:r w:rsidRPr="00663F84">
              <w:rPr>
                <w:rFonts w:ascii="宋体" w:eastAsia="宋体" w:hAnsi="宋体" w:cs="宋体"/>
                <w:sz w:val="18"/>
                <w:szCs w:val="18"/>
              </w:rPr>
              <w:t>存货</w:t>
            </w:r>
          </w:p>
        </w:tc>
        <w:tc>
          <w:tcPr>
            <w:tcW w:w="3213" w:type="dxa"/>
            <w:tcBorders>
              <w:top w:val="single" w:sz="2" w:space="0" w:color="auto"/>
              <w:left w:val="single" w:sz="2" w:space="0" w:color="auto"/>
              <w:bottom w:val="single" w:sz="2" w:space="0" w:color="auto"/>
              <w:right w:val="single" w:sz="2" w:space="0" w:color="auto"/>
            </w:tcBorders>
            <w:vAlign w:val="center"/>
          </w:tcPr>
          <w:p w14:paraId="31E1EAA3"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355,893,513.30</w:t>
            </w:r>
          </w:p>
        </w:tc>
        <w:tc>
          <w:tcPr>
            <w:tcW w:w="3213" w:type="dxa"/>
            <w:tcBorders>
              <w:top w:val="single" w:sz="2" w:space="0" w:color="auto"/>
              <w:left w:val="single" w:sz="2" w:space="0" w:color="auto"/>
              <w:bottom w:val="single" w:sz="2" w:space="0" w:color="auto"/>
              <w:right w:val="single" w:sz="2" w:space="0" w:color="auto"/>
            </w:tcBorders>
            <w:vAlign w:val="center"/>
          </w:tcPr>
          <w:p w14:paraId="42F330B4"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327,429,394.91</w:t>
            </w:r>
          </w:p>
        </w:tc>
      </w:tr>
      <w:tr w:rsidR="007A3E7B" w:rsidRPr="00663F84" w14:paraId="4DEDEE5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BD5D066" w14:textId="77777777" w:rsidR="007A3E7B" w:rsidRPr="00663F84" w:rsidRDefault="00224ECF">
            <w:pPr>
              <w:spacing w:before="40" w:after="40" w:line="240" w:lineRule="exact"/>
              <w:ind w:firstLineChars="200" w:firstLine="360"/>
              <w:rPr>
                <w:rFonts w:ascii="宋体" w:eastAsia="宋体" w:hAnsi="宋体" w:cs="宋体"/>
                <w:sz w:val="18"/>
                <w:szCs w:val="18"/>
              </w:rPr>
            </w:pPr>
            <w:r w:rsidRPr="00663F84">
              <w:rPr>
                <w:rFonts w:ascii="宋体" w:eastAsia="宋体" w:hAnsi="宋体" w:cs="宋体"/>
                <w:sz w:val="18"/>
                <w:szCs w:val="18"/>
              </w:rPr>
              <w:t>其中：数据资源</w:t>
            </w:r>
          </w:p>
        </w:tc>
        <w:tc>
          <w:tcPr>
            <w:tcW w:w="3213" w:type="dxa"/>
            <w:tcBorders>
              <w:top w:val="single" w:sz="2" w:space="0" w:color="auto"/>
              <w:left w:val="single" w:sz="2" w:space="0" w:color="auto"/>
              <w:bottom w:val="single" w:sz="2" w:space="0" w:color="auto"/>
              <w:right w:val="single" w:sz="2" w:space="0" w:color="auto"/>
            </w:tcBorders>
            <w:vAlign w:val="center"/>
          </w:tcPr>
          <w:p w14:paraId="64A8C6F9" w14:textId="77777777" w:rsidR="007A3E7B" w:rsidRPr="00663F84" w:rsidRDefault="007A3E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9E62A34" w14:textId="77777777" w:rsidR="007A3E7B" w:rsidRPr="00663F84" w:rsidRDefault="007A3E7B">
            <w:pPr>
              <w:spacing w:line="240" w:lineRule="exact"/>
              <w:jc w:val="right"/>
              <w:rPr>
                <w:rFonts w:ascii="宋体" w:eastAsia="宋体" w:hAnsi="宋体" w:cs="宋体"/>
                <w:sz w:val="18"/>
                <w:szCs w:val="18"/>
              </w:rPr>
            </w:pPr>
          </w:p>
        </w:tc>
      </w:tr>
      <w:tr w:rsidR="007A3E7B" w:rsidRPr="00663F84" w14:paraId="5858BA0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BDE986A" w14:textId="77777777" w:rsidR="007A3E7B" w:rsidRPr="00663F84" w:rsidRDefault="00224ECF">
            <w:pPr>
              <w:spacing w:line="240" w:lineRule="exact"/>
              <w:ind w:firstLineChars="100" w:firstLine="180"/>
              <w:rPr>
                <w:rFonts w:ascii="宋体" w:eastAsia="宋体" w:hAnsi="宋体" w:cs="宋体"/>
                <w:sz w:val="18"/>
                <w:szCs w:val="18"/>
              </w:rPr>
            </w:pPr>
            <w:r w:rsidRPr="00663F84">
              <w:rPr>
                <w:rFonts w:ascii="宋体" w:eastAsia="宋体" w:hAnsi="宋体" w:cs="宋体"/>
                <w:sz w:val="18"/>
                <w:szCs w:val="18"/>
              </w:rPr>
              <w:t>合同资产</w:t>
            </w:r>
          </w:p>
        </w:tc>
        <w:tc>
          <w:tcPr>
            <w:tcW w:w="3213" w:type="dxa"/>
            <w:tcBorders>
              <w:top w:val="single" w:sz="2" w:space="0" w:color="auto"/>
              <w:left w:val="single" w:sz="2" w:space="0" w:color="auto"/>
              <w:bottom w:val="single" w:sz="2" w:space="0" w:color="auto"/>
              <w:right w:val="single" w:sz="2" w:space="0" w:color="auto"/>
            </w:tcBorders>
            <w:vAlign w:val="center"/>
          </w:tcPr>
          <w:p w14:paraId="6589F58B" w14:textId="77777777" w:rsidR="007A3E7B" w:rsidRPr="00663F84" w:rsidRDefault="007A3E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89DC9EE" w14:textId="77777777" w:rsidR="007A3E7B" w:rsidRPr="00663F84" w:rsidRDefault="007A3E7B">
            <w:pPr>
              <w:spacing w:line="240" w:lineRule="exact"/>
              <w:jc w:val="right"/>
              <w:rPr>
                <w:rFonts w:ascii="宋体" w:eastAsia="宋体" w:hAnsi="宋体" w:cs="宋体"/>
                <w:sz w:val="18"/>
                <w:szCs w:val="18"/>
              </w:rPr>
            </w:pPr>
          </w:p>
        </w:tc>
      </w:tr>
      <w:tr w:rsidR="007A3E7B" w:rsidRPr="00663F84" w14:paraId="3FA9879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EE48CA8" w14:textId="77777777" w:rsidR="007A3E7B" w:rsidRPr="00663F84" w:rsidRDefault="00224ECF">
            <w:pPr>
              <w:spacing w:line="240" w:lineRule="exact"/>
              <w:ind w:firstLineChars="100" w:firstLine="180"/>
              <w:rPr>
                <w:rFonts w:ascii="宋体" w:eastAsia="宋体" w:hAnsi="宋体" w:cs="宋体"/>
                <w:sz w:val="18"/>
                <w:szCs w:val="18"/>
              </w:rPr>
            </w:pPr>
            <w:r w:rsidRPr="00663F84">
              <w:rPr>
                <w:rFonts w:ascii="宋体" w:eastAsia="宋体" w:hAnsi="宋体" w:cs="宋体"/>
                <w:sz w:val="18"/>
                <w:szCs w:val="18"/>
              </w:rPr>
              <w:t>持有待售资产</w:t>
            </w:r>
          </w:p>
        </w:tc>
        <w:tc>
          <w:tcPr>
            <w:tcW w:w="3213" w:type="dxa"/>
            <w:tcBorders>
              <w:top w:val="single" w:sz="2" w:space="0" w:color="auto"/>
              <w:left w:val="single" w:sz="2" w:space="0" w:color="auto"/>
              <w:bottom w:val="single" w:sz="2" w:space="0" w:color="auto"/>
              <w:right w:val="single" w:sz="2" w:space="0" w:color="auto"/>
            </w:tcBorders>
            <w:vAlign w:val="center"/>
          </w:tcPr>
          <w:p w14:paraId="00F4F023" w14:textId="77777777" w:rsidR="007A3E7B" w:rsidRPr="00663F84" w:rsidRDefault="007A3E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FAD1FCB" w14:textId="77777777" w:rsidR="007A3E7B" w:rsidRPr="00663F84" w:rsidRDefault="007A3E7B">
            <w:pPr>
              <w:spacing w:line="240" w:lineRule="exact"/>
              <w:jc w:val="right"/>
              <w:rPr>
                <w:rFonts w:ascii="宋体" w:eastAsia="宋体" w:hAnsi="宋体" w:cs="宋体"/>
                <w:sz w:val="18"/>
                <w:szCs w:val="18"/>
              </w:rPr>
            </w:pPr>
          </w:p>
        </w:tc>
      </w:tr>
      <w:tr w:rsidR="007A3E7B" w:rsidRPr="00663F84" w14:paraId="5FE22A6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5C4614F" w14:textId="77777777" w:rsidR="007A3E7B" w:rsidRPr="00663F84" w:rsidRDefault="00224ECF">
            <w:pPr>
              <w:spacing w:line="240" w:lineRule="exact"/>
              <w:ind w:firstLineChars="100" w:firstLine="180"/>
              <w:rPr>
                <w:rFonts w:ascii="宋体" w:eastAsia="宋体" w:hAnsi="宋体" w:cs="宋体"/>
                <w:sz w:val="18"/>
                <w:szCs w:val="18"/>
              </w:rPr>
            </w:pPr>
            <w:r w:rsidRPr="00663F84">
              <w:rPr>
                <w:rFonts w:ascii="宋体" w:eastAsia="宋体" w:hAnsi="宋体" w:cs="宋体"/>
                <w:sz w:val="18"/>
                <w:szCs w:val="18"/>
              </w:rPr>
              <w:t>一年内到期的非流动资产</w:t>
            </w:r>
          </w:p>
        </w:tc>
        <w:tc>
          <w:tcPr>
            <w:tcW w:w="3213" w:type="dxa"/>
            <w:tcBorders>
              <w:top w:val="single" w:sz="2" w:space="0" w:color="auto"/>
              <w:left w:val="single" w:sz="2" w:space="0" w:color="auto"/>
              <w:bottom w:val="single" w:sz="2" w:space="0" w:color="auto"/>
              <w:right w:val="single" w:sz="2" w:space="0" w:color="auto"/>
            </w:tcBorders>
            <w:vAlign w:val="center"/>
          </w:tcPr>
          <w:p w14:paraId="39D5F448" w14:textId="77777777" w:rsidR="007A3E7B" w:rsidRPr="00663F84" w:rsidRDefault="007A3E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0094D2A" w14:textId="77777777" w:rsidR="007A3E7B" w:rsidRPr="00663F84" w:rsidRDefault="007A3E7B">
            <w:pPr>
              <w:spacing w:line="240" w:lineRule="exact"/>
              <w:jc w:val="right"/>
              <w:rPr>
                <w:rFonts w:ascii="宋体" w:eastAsia="宋体" w:hAnsi="宋体" w:cs="宋体"/>
                <w:sz w:val="18"/>
                <w:szCs w:val="18"/>
              </w:rPr>
            </w:pPr>
          </w:p>
        </w:tc>
      </w:tr>
      <w:tr w:rsidR="007A3E7B" w:rsidRPr="00663F84" w14:paraId="48B4FFA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280E18C" w14:textId="77777777" w:rsidR="007A3E7B" w:rsidRPr="00663F84" w:rsidRDefault="00224ECF">
            <w:pPr>
              <w:spacing w:line="240" w:lineRule="exact"/>
              <w:ind w:firstLineChars="100" w:firstLine="180"/>
              <w:rPr>
                <w:rFonts w:ascii="宋体" w:eastAsia="宋体" w:hAnsi="宋体" w:cs="宋体"/>
                <w:sz w:val="18"/>
                <w:szCs w:val="18"/>
              </w:rPr>
            </w:pPr>
            <w:r w:rsidRPr="00663F84">
              <w:rPr>
                <w:rFonts w:ascii="宋体" w:eastAsia="宋体" w:hAnsi="宋体" w:cs="宋体"/>
                <w:sz w:val="18"/>
                <w:szCs w:val="18"/>
              </w:rPr>
              <w:t>其他流动资产</w:t>
            </w:r>
          </w:p>
        </w:tc>
        <w:tc>
          <w:tcPr>
            <w:tcW w:w="3213" w:type="dxa"/>
            <w:tcBorders>
              <w:top w:val="single" w:sz="2" w:space="0" w:color="auto"/>
              <w:left w:val="single" w:sz="2" w:space="0" w:color="auto"/>
              <w:bottom w:val="single" w:sz="2" w:space="0" w:color="auto"/>
              <w:right w:val="single" w:sz="2" w:space="0" w:color="auto"/>
            </w:tcBorders>
            <w:vAlign w:val="center"/>
          </w:tcPr>
          <w:p w14:paraId="25597993"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18,935,944.62</w:t>
            </w:r>
          </w:p>
        </w:tc>
        <w:tc>
          <w:tcPr>
            <w:tcW w:w="3213" w:type="dxa"/>
            <w:tcBorders>
              <w:top w:val="single" w:sz="2" w:space="0" w:color="auto"/>
              <w:left w:val="single" w:sz="2" w:space="0" w:color="auto"/>
              <w:bottom w:val="single" w:sz="2" w:space="0" w:color="auto"/>
              <w:right w:val="single" w:sz="2" w:space="0" w:color="auto"/>
            </w:tcBorders>
            <w:vAlign w:val="center"/>
          </w:tcPr>
          <w:p w14:paraId="7499BB57"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21,276,975.88</w:t>
            </w:r>
          </w:p>
        </w:tc>
      </w:tr>
      <w:tr w:rsidR="007A3E7B" w:rsidRPr="00663F84" w14:paraId="1753E7A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2BF8340" w14:textId="77777777" w:rsidR="007A3E7B" w:rsidRPr="00663F84" w:rsidRDefault="00224ECF">
            <w:pPr>
              <w:spacing w:line="240" w:lineRule="exact"/>
              <w:rPr>
                <w:rFonts w:ascii="宋体" w:eastAsia="宋体" w:hAnsi="宋体" w:cs="宋体"/>
                <w:sz w:val="18"/>
                <w:szCs w:val="18"/>
              </w:rPr>
            </w:pPr>
            <w:r w:rsidRPr="00663F84">
              <w:rPr>
                <w:rFonts w:ascii="宋体" w:eastAsia="宋体" w:hAnsi="宋体" w:cs="宋体"/>
                <w:sz w:val="18"/>
                <w:szCs w:val="18"/>
              </w:rPr>
              <w:t>流动资产合计</w:t>
            </w:r>
          </w:p>
        </w:tc>
        <w:tc>
          <w:tcPr>
            <w:tcW w:w="3213" w:type="dxa"/>
            <w:tcBorders>
              <w:top w:val="single" w:sz="2" w:space="0" w:color="auto"/>
              <w:left w:val="single" w:sz="2" w:space="0" w:color="auto"/>
              <w:bottom w:val="single" w:sz="2" w:space="0" w:color="auto"/>
              <w:right w:val="single" w:sz="2" w:space="0" w:color="auto"/>
            </w:tcBorders>
            <w:vAlign w:val="center"/>
          </w:tcPr>
          <w:p w14:paraId="681B1E31"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1,209,902,702.63</w:t>
            </w:r>
          </w:p>
        </w:tc>
        <w:tc>
          <w:tcPr>
            <w:tcW w:w="3213" w:type="dxa"/>
            <w:tcBorders>
              <w:top w:val="single" w:sz="2" w:space="0" w:color="auto"/>
              <w:left w:val="single" w:sz="2" w:space="0" w:color="auto"/>
              <w:bottom w:val="single" w:sz="2" w:space="0" w:color="auto"/>
              <w:right w:val="single" w:sz="2" w:space="0" w:color="auto"/>
            </w:tcBorders>
            <w:vAlign w:val="center"/>
          </w:tcPr>
          <w:p w14:paraId="736225E0"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1,123,391,878.28</w:t>
            </w:r>
          </w:p>
        </w:tc>
      </w:tr>
      <w:tr w:rsidR="007A3E7B" w:rsidRPr="00663F84" w14:paraId="29E5F00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8EBC7DE" w14:textId="77777777" w:rsidR="007A3E7B" w:rsidRPr="00663F84" w:rsidRDefault="00224ECF">
            <w:pPr>
              <w:spacing w:line="240" w:lineRule="exact"/>
              <w:rPr>
                <w:rFonts w:ascii="宋体" w:eastAsia="宋体" w:hAnsi="宋体" w:cs="宋体"/>
                <w:sz w:val="18"/>
                <w:szCs w:val="18"/>
              </w:rPr>
            </w:pPr>
            <w:r w:rsidRPr="00663F84">
              <w:rPr>
                <w:rFonts w:ascii="宋体" w:eastAsia="宋体" w:hAnsi="宋体" w:cs="宋体"/>
                <w:sz w:val="18"/>
                <w:szCs w:val="18"/>
              </w:rPr>
              <w:t>非流动资产：</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85F5854" w14:textId="77777777" w:rsidR="007A3E7B" w:rsidRPr="00663F84" w:rsidRDefault="007A3E7B">
            <w:pPr>
              <w:rPr>
                <w:rFonts w:ascii="宋体" w:eastAsia="宋体" w:hAnsi="宋体"/>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CCC6FB2" w14:textId="77777777" w:rsidR="007A3E7B" w:rsidRPr="00663F84" w:rsidRDefault="007A3E7B">
            <w:pPr>
              <w:rPr>
                <w:rFonts w:ascii="宋体" w:eastAsia="宋体" w:hAnsi="宋体"/>
              </w:rPr>
            </w:pPr>
          </w:p>
        </w:tc>
      </w:tr>
      <w:tr w:rsidR="007A3E7B" w:rsidRPr="00663F84" w14:paraId="2340C1D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537349B" w14:textId="77777777" w:rsidR="007A3E7B" w:rsidRPr="00663F84" w:rsidRDefault="00224ECF">
            <w:pPr>
              <w:spacing w:line="240" w:lineRule="exact"/>
              <w:ind w:firstLineChars="100" w:firstLine="180"/>
              <w:rPr>
                <w:rFonts w:ascii="宋体" w:eastAsia="宋体" w:hAnsi="宋体" w:cs="宋体"/>
                <w:sz w:val="18"/>
                <w:szCs w:val="18"/>
              </w:rPr>
            </w:pPr>
            <w:r w:rsidRPr="00663F84">
              <w:rPr>
                <w:rFonts w:ascii="宋体" w:eastAsia="宋体" w:hAnsi="宋体" w:cs="宋体"/>
                <w:sz w:val="18"/>
                <w:szCs w:val="18"/>
              </w:rPr>
              <w:t>发放贷款和垫款</w:t>
            </w:r>
          </w:p>
        </w:tc>
        <w:tc>
          <w:tcPr>
            <w:tcW w:w="3213" w:type="dxa"/>
            <w:tcBorders>
              <w:top w:val="single" w:sz="2" w:space="0" w:color="auto"/>
              <w:left w:val="single" w:sz="2" w:space="0" w:color="auto"/>
              <w:bottom w:val="single" w:sz="2" w:space="0" w:color="auto"/>
              <w:right w:val="single" w:sz="2" w:space="0" w:color="auto"/>
            </w:tcBorders>
            <w:vAlign w:val="center"/>
          </w:tcPr>
          <w:p w14:paraId="61EA113F" w14:textId="77777777" w:rsidR="007A3E7B" w:rsidRPr="00663F84" w:rsidRDefault="007A3E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BA4904D" w14:textId="77777777" w:rsidR="007A3E7B" w:rsidRPr="00663F84" w:rsidRDefault="007A3E7B">
            <w:pPr>
              <w:spacing w:line="240" w:lineRule="exact"/>
              <w:jc w:val="right"/>
              <w:rPr>
                <w:rFonts w:ascii="宋体" w:eastAsia="宋体" w:hAnsi="宋体" w:cs="宋体"/>
                <w:sz w:val="18"/>
                <w:szCs w:val="18"/>
              </w:rPr>
            </w:pPr>
          </w:p>
        </w:tc>
      </w:tr>
      <w:tr w:rsidR="007A3E7B" w:rsidRPr="00663F84" w14:paraId="3095BDE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6588C34" w14:textId="77777777" w:rsidR="007A3E7B" w:rsidRPr="00663F84" w:rsidRDefault="00224ECF">
            <w:pPr>
              <w:spacing w:line="240" w:lineRule="exact"/>
              <w:ind w:firstLineChars="100" w:firstLine="180"/>
              <w:rPr>
                <w:rFonts w:ascii="宋体" w:eastAsia="宋体" w:hAnsi="宋体" w:cs="宋体"/>
                <w:sz w:val="18"/>
                <w:szCs w:val="18"/>
              </w:rPr>
            </w:pPr>
            <w:r w:rsidRPr="00663F84">
              <w:rPr>
                <w:rFonts w:ascii="宋体" w:eastAsia="宋体" w:hAnsi="宋体" w:cs="宋体"/>
                <w:sz w:val="18"/>
                <w:szCs w:val="18"/>
              </w:rPr>
              <w:t>债权投资</w:t>
            </w:r>
          </w:p>
        </w:tc>
        <w:tc>
          <w:tcPr>
            <w:tcW w:w="3213" w:type="dxa"/>
            <w:tcBorders>
              <w:top w:val="single" w:sz="2" w:space="0" w:color="auto"/>
              <w:left w:val="single" w:sz="2" w:space="0" w:color="auto"/>
              <w:bottom w:val="single" w:sz="2" w:space="0" w:color="auto"/>
              <w:right w:val="single" w:sz="2" w:space="0" w:color="auto"/>
            </w:tcBorders>
            <w:vAlign w:val="center"/>
          </w:tcPr>
          <w:p w14:paraId="0E07647C" w14:textId="77777777" w:rsidR="007A3E7B" w:rsidRPr="00663F84" w:rsidRDefault="007A3E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CA6A85C" w14:textId="77777777" w:rsidR="007A3E7B" w:rsidRPr="00663F84" w:rsidRDefault="007A3E7B">
            <w:pPr>
              <w:spacing w:line="240" w:lineRule="exact"/>
              <w:jc w:val="right"/>
              <w:rPr>
                <w:rFonts w:ascii="宋体" w:eastAsia="宋体" w:hAnsi="宋体" w:cs="宋体"/>
                <w:sz w:val="18"/>
                <w:szCs w:val="18"/>
              </w:rPr>
            </w:pPr>
          </w:p>
        </w:tc>
      </w:tr>
      <w:tr w:rsidR="007A3E7B" w:rsidRPr="00663F84" w14:paraId="46C4500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BA3BACE" w14:textId="77777777" w:rsidR="007A3E7B" w:rsidRPr="00663F84" w:rsidRDefault="00224ECF">
            <w:pPr>
              <w:spacing w:line="240" w:lineRule="exact"/>
              <w:ind w:firstLineChars="100" w:firstLine="180"/>
              <w:rPr>
                <w:rFonts w:ascii="宋体" w:eastAsia="宋体" w:hAnsi="宋体" w:cs="宋体"/>
                <w:sz w:val="18"/>
                <w:szCs w:val="18"/>
              </w:rPr>
            </w:pPr>
            <w:r w:rsidRPr="00663F84">
              <w:rPr>
                <w:rFonts w:ascii="宋体" w:eastAsia="宋体" w:hAnsi="宋体" w:cs="宋体"/>
                <w:sz w:val="18"/>
                <w:szCs w:val="18"/>
              </w:rPr>
              <w:t>其他债权投资</w:t>
            </w:r>
          </w:p>
        </w:tc>
        <w:tc>
          <w:tcPr>
            <w:tcW w:w="3213" w:type="dxa"/>
            <w:tcBorders>
              <w:top w:val="single" w:sz="2" w:space="0" w:color="auto"/>
              <w:left w:val="single" w:sz="2" w:space="0" w:color="auto"/>
              <w:bottom w:val="single" w:sz="2" w:space="0" w:color="auto"/>
              <w:right w:val="single" w:sz="2" w:space="0" w:color="auto"/>
            </w:tcBorders>
            <w:vAlign w:val="center"/>
          </w:tcPr>
          <w:p w14:paraId="53427A41" w14:textId="77777777" w:rsidR="007A3E7B" w:rsidRPr="00663F84" w:rsidRDefault="007A3E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858EE8C" w14:textId="77777777" w:rsidR="007A3E7B" w:rsidRPr="00663F84" w:rsidRDefault="007A3E7B">
            <w:pPr>
              <w:spacing w:line="240" w:lineRule="exact"/>
              <w:jc w:val="right"/>
              <w:rPr>
                <w:rFonts w:ascii="宋体" w:eastAsia="宋体" w:hAnsi="宋体" w:cs="宋体"/>
                <w:sz w:val="18"/>
                <w:szCs w:val="18"/>
              </w:rPr>
            </w:pPr>
          </w:p>
        </w:tc>
      </w:tr>
      <w:tr w:rsidR="007A3E7B" w:rsidRPr="00663F84" w14:paraId="2F1F0B0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43E9D84" w14:textId="77777777" w:rsidR="007A3E7B" w:rsidRPr="00663F84" w:rsidRDefault="00224ECF">
            <w:pPr>
              <w:spacing w:line="240" w:lineRule="exact"/>
              <w:ind w:firstLineChars="100" w:firstLine="180"/>
              <w:rPr>
                <w:rFonts w:ascii="宋体" w:eastAsia="宋体" w:hAnsi="宋体" w:cs="宋体"/>
                <w:sz w:val="18"/>
                <w:szCs w:val="18"/>
              </w:rPr>
            </w:pPr>
            <w:r w:rsidRPr="00663F84">
              <w:rPr>
                <w:rFonts w:ascii="宋体" w:eastAsia="宋体" w:hAnsi="宋体" w:cs="宋体"/>
                <w:sz w:val="18"/>
                <w:szCs w:val="18"/>
              </w:rPr>
              <w:t>长期应收款</w:t>
            </w:r>
          </w:p>
        </w:tc>
        <w:tc>
          <w:tcPr>
            <w:tcW w:w="3213" w:type="dxa"/>
            <w:tcBorders>
              <w:top w:val="single" w:sz="2" w:space="0" w:color="auto"/>
              <w:left w:val="single" w:sz="2" w:space="0" w:color="auto"/>
              <w:bottom w:val="single" w:sz="2" w:space="0" w:color="auto"/>
              <w:right w:val="single" w:sz="2" w:space="0" w:color="auto"/>
            </w:tcBorders>
            <w:vAlign w:val="center"/>
          </w:tcPr>
          <w:p w14:paraId="212DB8A8" w14:textId="77777777" w:rsidR="007A3E7B" w:rsidRPr="00663F84" w:rsidRDefault="007A3E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211C77D" w14:textId="77777777" w:rsidR="007A3E7B" w:rsidRPr="00663F84" w:rsidRDefault="007A3E7B">
            <w:pPr>
              <w:spacing w:line="240" w:lineRule="exact"/>
              <w:jc w:val="right"/>
              <w:rPr>
                <w:rFonts w:ascii="宋体" w:eastAsia="宋体" w:hAnsi="宋体" w:cs="宋体"/>
                <w:sz w:val="18"/>
                <w:szCs w:val="18"/>
              </w:rPr>
            </w:pPr>
          </w:p>
        </w:tc>
      </w:tr>
      <w:tr w:rsidR="007A3E7B" w:rsidRPr="00663F84" w14:paraId="7C1C230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4F71F3A" w14:textId="77777777" w:rsidR="007A3E7B" w:rsidRPr="00663F84" w:rsidRDefault="00224ECF">
            <w:pPr>
              <w:spacing w:line="240" w:lineRule="exact"/>
              <w:ind w:firstLineChars="100" w:firstLine="180"/>
              <w:rPr>
                <w:rFonts w:ascii="宋体" w:eastAsia="宋体" w:hAnsi="宋体" w:cs="宋体"/>
                <w:sz w:val="18"/>
                <w:szCs w:val="18"/>
              </w:rPr>
            </w:pPr>
            <w:r w:rsidRPr="00663F84">
              <w:rPr>
                <w:rFonts w:ascii="宋体" w:eastAsia="宋体" w:hAnsi="宋体" w:cs="宋体"/>
                <w:sz w:val="18"/>
                <w:szCs w:val="18"/>
              </w:rPr>
              <w:t>长期股权投资</w:t>
            </w:r>
          </w:p>
        </w:tc>
        <w:tc>
          <w:tcPr>
            <w:tcW w:w="3213" w:type="dxa"/>
            <w:tcBorders>
              <w:top w:val="single" w:sz="2" w:space="0" w:color="auto"/>
              <w:left w:val="single" w:sz="2" w:space="0" w:color="auto"/>
              <w:bottom w:val="single" w:sz="2" w:space="0" w:color="auto"/>
              <w:right w:val="single" w:sz="2" w:space="0" w:color="auto"/>
            </w:tcBorders>
            <w:vAlign w:val="center"/>
          </w:tcPr>
          <w:p w14:paraId="2775CE70" w14:textId="77777777" w:rsidR="007A3E7B" w:rsidRPr="00663F84" w:rsidRDefault="00C11B9E">
            <w:pPr>
              <w:spacing w:line="240" w:lineRule="exact"/>
              <w:jc w:val="right"/>
              <w:rPr>
                <w:rFonts w:ascii="宋体" w:eastAsia="宋体" w:hAnsi="宋体" w:cs="宋体"/>
                <w:sz w:val="18"/>
                <w:szCs w:val="18"/>
              </w:rPr>
            </w:pPr>
            <w:r w:rsidRPr="00663F84">
              <w:rPr>
                <w:rFonts w:ascii="宋体" w:eastAsia="宋体" w:hAnsi="宋体" w:cs="宋体"/>
                <w:sz w:val="18"/>
                <w:szCs w:val="18"/>
              </w:rPr>
              <w:t>148,816,363.92</w:t>
            </w:r>
          </w:p>
        </w:tc>
        <w:tc>
          <w:tcPr>
            <w:tcW w:w="3213" w:type="dxa"/>
            <w:tcBorders>
              <w:top w:val="single" w:sz="2" w:space="0" w:color="auto"/>
              <w:left w:val="single" w:sz="2" w:space="0" w:color="auto"/>
              <w:bottom w:val="single" w:sz="2" w:space="0" w:color="auto"/>
              <w:right w:val="single" w:sz="2" w:space="0" w:color="auto"/>
            </w:tcBorders>
            <w:vAlign w:val="center"/>
          </w:tcPr>
          <w:p w14:paraId="6D7D5469"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151,626,841.97</w:t>
            </w:r>
          </w:p>
        </w:tc>
      </w:tr>
      <w:tr w:rsidR="007A3E7B" w:rsidRPr="00663F84" w14:paraId="2F861F1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E797A92" w14:textId="77777777" w:rsidR="007A3E7B" w:rsidRPr="00663F84" w:rsidRDefault="00224ECF">
            <w:pPr>
              <w:spacing w:line="240" w:lineRule="exact"/>
              <w:ind w:firstLineChars="100" w:firstLine="180"/>
              <w:rPr>
                <w:rFonts w:ascii="宋体" w:eastAsia="宋体" w:hAnsi="宋体" w:cs="宋体"/>
                <w:sz w:val="18"/>
                <w:szCs w:val="18"/>
              </w:rPr>
            </w:pPr>
            <w:r w:rsidRPr="00663F84">
              <w:rPr>
                <w:rFonts w:ascii="宋体" w:eastAsia="宋体" w:hAnsi="宋体" w:cs="宋体"/>
                <w:sz w:val="18"/>
                <w:szCs w:val="18"/>
              </w:rPr>
              <w:t>其他权益工具投资</w:t>
            </w:r>
          </w:p>
        </w:tc>
        <w:tc>
          <w:tcPr>
            <w:tcW w:w="3213" w:type="dxa"/>
            <w:tcBorders>
              <w:top w:val="single" w:sz="2" w:space="0" w:color="auto"/>
              <w:left w:val="single" w:sz="2" w:space="0" w:color="auto"/>
              <w:bottom w:val="single" w:sz="2" w:space="0" w:color="auto"/>
              <w:right w:val="single" w:sz="2" w:space="0" w:color="auto"/>
            </w:tcBorders>
            <w:vAlign w:val="center"/>
          </w:tcPr>
          <w:p w14:paraId="75600C93"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58,611,906.40</w:t>
            </w:r>
          </w:p>
        </w:tc>
        <w:tc>
          <w:tcPr>
            <w:tcW w:w="3213" w:type="dxa"/>
            <w:tcBorders>
              <w:top w:val="single" w:sz="2" w:space="0" w:color="auto"/>
              <w:left w:val="single" w:sz="2" w:space="0" w:color="auto"/>
              <w:bottom w:val="single" w:sz="2" w:space="0" w:color="auto"/>
              <w:right w:val="single" w:sz="2" w:space="0" w:color="auto"/>
            </w:tcBorders>
            <w:vAlign w:val="center"/>
          </w:tcPr>
          <w:p w14:paraId="00CF65EE"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58,611,906.40</w:t>
            </w:r>
          </w:p>
        </w:tc>
      </w:tr>
      <w:tr w:rsidR="007A3E7B" w:rsidRPr="00663F84" w14:paraId="69B8B67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764C2ED" w14:textId="77777777" w:rsidR="007A3E7B" w:rsidRPr="00663F84" w:rsidRDefault="00224ECF">
            <w:pPr>
              <w:spacing w:line="240" w:lineRule="exact"/>
              <w:ind w:firstLineChars="100" w:firstLine="180"/>
              <w:rPr>
                <w:rFonts w:ascii="宋体" w:eastAsia="宋体" w:hAnsi="宋体" w:cs="宋体"/>
                <w:sz w:val="18"/>
                <w:szCs w:val="18"/>
              </w:rPr>
            </w:pPr>
            <w:r w:rsidRPr="00663F84">
              <w:rPr>
                <w:rFonts w:ascii="宋体" w:eastAsia="宋体" w:hAnsi="宋体" w:cs="宋体"/>
                <w:sz w:val="18"/>
                <w:szCs w:val="18"/>
              </w:rPr>
              <w:t>其他非流动金融资产</w:t>
            </w:r>
          </w:p>
        </w:tc>
        <w:tc>
          <w:tcPr>
            <w:tcW w:w="3213" w:type="dxa"/>
            <w:tcBorders>
              <w:top w:val="single" w:sz="2" w:space="0" w:color="auto"/>
              <w:left w:val="single" w:sz="2" w:space="0" w:color="auto"/>
              <w:bottom w:val="single" w:sz="2" w:space="0" w:color="auto"/>
              <w:right w:val="single" w:sz="2" w:space="0" w:color="auto"/>
            </w:tcBorders>
            <w:vAlign w:val="center"/>
          </w:tcPr>
          <w:p w14:paraId="7F96DB31" w14:textId="77777777" w:rsidR="007A3E7B" w:rsidRPr="00663F84" w:rsidRDefault="007A3E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963EE45" w14:textId="77777777" w:rsidR="007A3E7B" w:rsidRPr="00663F84" w:rsidRDefault="007A3E7B">
            <w:pPr>
              <w:spacing w:line="240" w:lineRule="exact"/>
              <w:jc w:val="right"/>
              <w:rPr>
                <w:rFonts w:ascii="宋体" w:eastAsia="宋体" w:hAnsi="宋体" w:cs="宋体"/>
                <w:sz w:val="18"/>
                <w:szCs w:val="18"/>
              </w:rPr>
            </w:pPr>
          </w:p>
        </w:tc>
      </w:tr>
      <w:tr w:rsidR="007A3E7B" w:rsidRPr="00663F84" w14:paraId="2EEDC6B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E3DC90D" w14:textId="77777777" w:rsidR="007A3E7B" w:rsidRPr="00663F84" w:rsidRDefault="00224ECF">
            <w:pPr>
              <w:spacing w:line="240" w:lineRule="exact"/>
              <w:ind w:firstLineChars="100" w:firstLine="180"/>
              <w:rPr>
                <w:rFonts w:ascii="宋体" w:eastAsia="宋体" w:hAnsi="宋体" w:cs="宋体"/>
                <w:sz w:val="18"/>
                <w:szCs w:val="18"/>
              </w:rPr>
            </w:pPr>
            <w:r w:rsidRPr="00663F84">
              <w:rPr>
                <w:rFonts w:ascii="宋体" w:eastAsia="宋体" w:hAnsi="宋体" w:cs="宋体"/>
                <w:sz w:val="18"/>
                <w:szCs w:val="18"/>
              </w:rPr>
              <w:t>投资性房地产</w:t>
            </w:r>
          </w:p>
        </w:tc>
        <w:tc>
          <w:tcPr>
            <w:tcW w:w="3213" w:type="dxa"/>
            <w:tcBorders>
              <w:top w:val="single" w:sz="2" w:space="0" w:color="auto"/>
              <w:left w:val="single" w:sz="2" w:space="0" w:color="auto"/>
              <w:bottom w:val="single" w:sz="2" w:space="0" w:color="auto"/>
              <w:right w:val="single" w:sz="2" w:space="0" w:color="auto"/>
            </w:tcBorders>
            <w:vAlign w:val="center"/>
          </w:tcPr>
          <w:p w14:paraId="5356EA4A"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24,806,836.20</w:t>
            </w:r>
          </w:p>
        </w:tc>
        <w:tc>
          <w:tcPr>
            <w:tcW w:w="3213" w:type="dxa"/>
            <w:tcBorders>
              <w:top w:val="single" w:sz="2" w:space="0" w:color="auto"/>
              <w:left w:val="single" w:sz="2" w:space="0" w:color="auto"/>
              <w:bottom w:val="single" w:sz="2" w:space="0" w:color="auto"/>
              <w:right w:val="single" w:sz="2" w:space="0" w:color="auto"/>
            </w:tcBorders>
            <w:vAlign w:val="center"/>
          </w:tcPr>
          <w:p w14:paraId="4866E862"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25,028,446.20</w:t>
            </w:r>
          </w:p>
        </w:tc>
      </w:tr>
      <w:tr w:rsidR="007A3E7B" w:rsidRPr="00663F84" w14:paraId="6A8E34E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2EDA037" w14:textId="77777777" w:rsidR="007A3E7B" w:rsidRPr="00663F84" w:rsidRDefault="00224ECF">
            <w:pPr>
              <w:spacing w:line="240" w:lineRule="exact"/>
              <w:ind w:firstLineChars="100" w:firstLine="180"/>
              <w:rPr>
                <w:rFonts w:ascii="宋体" w:eastAsia="宋体" w:hAnsi="宋体" w:cs="宋体"/>
                <w:sz w:val="18"/>
                <w:szCs w:val="18"/>
              </w:rPr>
            </w:pPr>
            <w:r w:rsidRPr="00663F84">
              <w:rPr>
                <w:rFonts w:ascii="宋体" w:eastAsia="宋体" w:hAnsi="宋体" w:cs="宋体"/>
                <w:sz w:val="18"/>
                <w:szCs w:val="18"/>
              </w:rPr>
              <w:t>固定资产</w:t>
            </w:r>
          </w:p>
        </w:tc>
        <w:tc>
          <w:tcPr>
            <w:tcW w:w="3213" w:type="dxa"/>
            <w:tcBorders>
              <w:top w:val="single" w:sz="2" w:space="0" w:color="auto"/>
              <w:left w:val="single" w:sz="2" w:space="0" w:color="auto"/>
              <w:bottom w:val="single" w:sz="2" w:space="0" w:color="auto"/>
              <w:right w:val="single" w:sz="2" w:space="0" w:color="auto"/>
            </w:tcBorders>
            <w:vAlign w:val="center"/>
          </w:tcPr>
          <w:p w14:paraId="2128453C"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105,776,058.89</w:t>
            </w:r>
          </w:p>
        </w:tc>
        <w:tc>
          <w:tcPr>
            <w:tcW w:w="3213" w:type="dxa"/>
            <w:tcBorders>
              <w:top w:val="single" w:sz="2" w:space="0" w:color="auto"/>
              <w:left w:val="single" w:sz="2" w:space="0" w:color="auto"/>
              <w:bottom w:val="single" w:sz="2" w:space="0" w:color="auto"/>
              <w:right w:val="single" w:sz="2" w:space="0" w:color="auto"/>
            </w:tcBorders>
            <w:vAlign w:val="center"/>
          </w:tcPr>
          <w:p w14:paraId="20F4CDF7"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105,788,109.44</w:t>
            </w:r>
          </w:p>
        </w:tc>
      </w:tr>
      <w:tr w:rsidR="007A3E7B" w:rsidRPr="00663F84" w14:paraId="0E83FD3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C914AC7" w14:textId="77777777" w:rsidR="007A3E7B" w:rsidRPr="00663F84" w:rsidRDefault="00224ECF">
            <w:pPr>
              <w:spacing w:line="240" w:lineRule="exact"/>
              <w:ind w:firstLineChars="100" w:firstLine="180"/>
              <w:rPr>
                <w:rFonts w:ascii="宋体" w:eastAsia="宋体" w:hAnsi="宋体" w:cs="宋体"/>
                <w:sz w:val="18"/>
                <w:szCs w:val="18"/>
              </w:rPr>
            </w:pPr>
            <w:r w:rsidRPr="00663F84">
              <w:rPr>
                <w:rFonts w:ascii="宋体" w:eastAsia="宋体" w:hAnsi="宋体" w:cs="宋体"/>
                <w:sz w:val="18"/>
                <w:szCs w:val="18"/>
              </w:rPr>
              <w:t>在建工程</w:t>
            </w:r>
          </w:p>
        </w:tc>
        <w:tc>
          <w:tcPr>
            <w:tcW w:w="3213" w:type="dxa"/>
            <w:tcBorders>
              <w:top w:val="single" w:sz="2" w:space="0" w:color="auto"/>
              <w:left w:val="single" w:sz="2" w:space="0" w:color="auto"/>
              <w:bottom w:val="single" w:sz="2" w:space="0" w:color="auto"/>
              <w:right w:val="single" w:sz="2" w:space="0" w:color="auto"/>
            </w:tcBorders>
            <w:vAlign w:val="center"/>
          </w:tcPr>
          <w:p w14:paraId="1CEE969A"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144,177.24</w:t>
            </w:r>
          </w:p>
        </w:tc>
        <w:tc>
          <w:tcPr>
            <w:tcW w:w="3213" w:type="dxa"/>
            <w:tcBorders>
              <w:top w:val="single" w:sz="2" w:space="0" w:color="auto"/>
              <w:left w:val="single" w:sz="2" w:space="0" w:color="auto"/>
              <w:bottom w:val="single" w:sz="2" w:space="0" w:color="auto"/>
              <w:right w:val="single" w:sz="2" w:space="0" w:color="auto"/>
            </w:tcBorders>
            <w:vAlign w:val="center"/>
          </w:tcPr>
          <w:p w14:paraId="0814516A"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4,296,415.40</w:t>
            </w:r>
          </w:p>
        </w:tc>
      </w:tr>
      <w:tr w:rsidR="007A3E7B" w:rsidRPr="00663F84" w14:paraId="166D5B0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895F92C" w14:textId="77777777" w:rsidR="007A3E7B" w:rsidRPr="00663F84" w:rsidRDefault="00224ECF">
            <w:pPr>
              <w:spacing w:line="240" w:lineRule="exact"/>
              <w:ind w:firstLineChars="100" w:firstLine="180"/>
              <w:rPr>
                <w:rFonts w:ascii="宋体" w:eastAsia="宋体" w:hAnsi="宋体" w:cs="宋体"/>
                <w:sz w:val="18"/>
                <w:szCs w:val="18"/>
              </w:rPr>
            </w:pPr>
            <w:r w:rsidRPr="00663F84">
              <w:rPr>
                <w:rFonts w:ascii="宋体" w:eastAsia="宋体" w:hAnsi="宋体" w:cs="宋体"/>
                <w:sz w:val="18"/>
                <w:szCs w:val="18"/>
              </w:rPr>
              <w:t>生产性生物资产</w:t>
            </w:r>
          </w:p>
        </w:tc>
        <w:tc>
          <w:tcPr>
            <w:tcW w:w="3213" w:type="dxa"/>
            <w:tcBorders>
              <w:top w:val="single" w:sz="2" w:space="0" w:color="auto"/>
              <w:left w:val="single" w:sz="2" w:space="0" w:color="auto"/>
              <w:bottom w:val="single" w:sz="2" w:space="0" w:color="auto"/>
              <w:right w:val="single" w:sz="2" w:space="0" w:color="auto"/>
            </w:tcBorders>
            <w:vAlign w:val="center"/>
          </w:tcPr>
          <w:p w14:paraId="2C851727" w14:textId="77777777" w:rsidR="007A3E7B" w:rsidRPr="00663F84" w:rsidRDefault="007A3E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8D60AEA" w14:textId="77777777" w:rsidR="007A3E7B" w:rsidRPr="00663F84" w:rsidRDefault="007A3E7B">
            <w:pPr>
              <w:spacing w:line="240" w:lineRule="exact"/>
              <w:jc w:val="right"/>
              <w:rPr>
                <w:rFonts w:ascii="宋体" w:eastAsia="宋体" w:hAnsi="宋体" w:cs="宋体"/>
                <w:sz w:val="18"/>
                <w:szCs w:val="18"/>
              </w:rPr>
            </w:pPr>
          </w:p>
        </w:tc>
      </w:tr>
      <w:tr w:rsidR="007A3E7B" w:rsidRPr="00663F84" w14:paraId="2B40267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C49A881" w14:textId="77777777" w:rsidR="007A3E7B" w:rsidRPr="00663F84" w:rsidRDefault="00224ECF">
            <w:pPr>
              <w:spacing w:line="240" w:lineRule="exact"/>
              <w:ind w:firstLineChars="100" w:firstLine="180"/>
              <w:rPr>
                <w:rFonts w:ascii="宋体" w:eastAsia="宋体" w:hAnsi="宋体" w:cs="宋体"/>
                <w:sz w:val="18"/>
                <w:szCs w:val="18"/>
              </w:rPr>
            </w:pPr>
            <w:r w:rsidRPr="00663F84">
              <w:rPr>
                <w:rFonts w:ascii="宋体" w:eastAsia="宋体" w:hAnsi="宋体" w:cs="宋体"/>
                <w:sz w:val="18"/>
                <w:szCs w:val="18"/>
              </w:rPr>
              <w:t>油气资产</w:t>
            </w:r>
          </w:p>
        </w:tc>
        <w:tc>
          <w:tcPr>
            <w:tcW w:w="3213" w:type="dxa"/>
            <w:tcBorders>
              <w:top w:val="single" w:sz="2" w:space="0" w:color="auto"/>
              <w:left w:val="single" w:sz="2" w:space="0" w:color="auto"/>
              <w:bottom w:val="single" w:sz="2" w:space="0" w:color="auto"/>
              <w:right w:val="single" w:sz="2" w:space="0" w:color="auto"/>
            </w:tcBorders>
            <w:vAlign w:val="center"/>
          </w:tcPr>
          <w:p w14:paraId="30D246F7" w14:textId="77777777" w:rsidR="007A3E7B" w:rsidRPr="00663F84" w:rsidRDefault="007A3E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0DF92D01" w14:textId="77777777" w:rsidR="007A3E7B" w:rsidRPr="00663F84" w:rsidRDefault="007A3E7B">
            <w:pPr>
              <w:spacing w:line="240" w:lineRule="exact"/>
              <w:jc w:val="right"/>
              <w:rPr>
                <w:rFonts w:ascii="宋体" w:eastAsia="宋体" w:hAnsi="宋体" w:cs="宋体"/>
                <w:sz w:val="18"/>
                <w:szCs w:val="18"/>
              </w:rPr>
            </w:pPr>
          </w:p>
        </w:tc>
      </w:tr>
      <w:tr w:rsidR="007A3E7B" w:rsidRPr="00663F84" w14:paraId="6CE7815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710E91D" w14:textId="77777777" w:rsidR="007A3E7B" w:rsidRPr="00663F84" w:rsidRDefault="00224ECF">
            <w:pPr>
              <w:spacing w:line="240" w:lineRule="exact"/>
              <w:ind w:firstLineChars="100" w:firstLine="180"/>
              <w:rPr>
                <w:rFonts w:ascii="宋体" w:eastAsia="宋体" w:hAnsi="宋体" w:cs="宋体"/>
                <w:sz w:val="18"/>
                <w:szCs w:val="18"/>
              </w:rPr>
            </w:pPr>
            <w:r w:rsidRPr="00663F84">
              <w:rPr>
                <w:rFonts w:ascii="宋体" w:eastAsia="宋体" w:hAnsi="宋体" w:cs="宋体"/>
                <w:sz w:val="18"/>
                <w:szCs w:val="18"/>
              </w:rPr>
              <w:t>使用权资产</w:t>
            </w:r>
          </w:p>
        </w:tc>
        <w:tc>
          <w:tcPr>
            <w:tcW w:w="3213" w:type="dxa"/>
            <w:tcBorders>
              <w:top w:val="single" w:sz="2" w:space="0" w:color="auto"/>
              <w:left w:val="single" w:sz="2" w:space="0" w:color="auto"/>
              <w:bottom w:val="single" w:sz="2" w:space="0" w:color="auto"/>
              <w:right w:val="single" w:sz="2" w:space="0" w:color="auto"/>
            </w:tcBorders>
            <w:vAlign w:val="center"/>
          </w:tcPr>
          <w:p w14:paraId="3ECBF2B9"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49,795,299.91</w:t>
            </w:r>
          </w:p>
        </w:tc>
        <w:tc>
          <w:tcPr>
            <w:tcW w:w="3213" w:type="dxa"/>
            <w:tcBorders>
              <w:top w:val="single" w:sz="2" w:space="0" w:color="auto"/>
              <w:left w:val="single" w:sz="2" w:space="0" w:color="auto"/>
              <w:bottom w:val="single" w:sz="2" w:space="0" w:color="auto"/>
              <w:right w:val="single" w:sz="2" w:space="0" w:color="auto"/>
            </w:tcBorders>
            <w:vAlign w:val="center"/>
          </w:tcPr>
          <w:p w14:paraId="312B8058"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51,290,991.13</w:t>
            </w:r>
          </w:p>
        </w:tc>
      </w:tr>
      <w:tr w:rsidR="007A3E7B" w:rsidRPr="00663F84" w14:paraId="3C7572E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859CA7D" w14:textId="77777777" w:rsidR="007A3E7B" w:rsidRPr="00663F84" w:rsidRDefault="00224ECF">
            <w:pPr>
              <w:spacing w:line="240" w:lineRule="exact"/>
              <w:ind w:firstLineChars="100" w:firstLine="180"/>
              <w:rPr>
                <w:rFonts w:ascii="宋体" w:eastAsia="宋体" w:hAnsi="宋体" w:cs="宋体"/>
                <w:sz w:val="18"/>
                <w:szCs w:val="18"/>
              </w:rPr>
            </w:pPr>
            <w:r w:rsidRPr="00663F84">
              <w:rPr>
                <w:rFonts w:ascii="宋体" w:eastAsia="宋体" w:hAnsi="宋体" w:cs="宋体"/>
                <w:sz w:val="18"/>
                <w:szCs w:val="18"/>
              </w:rPr>
              <w:t>无形资产</w:t>
            </w:r>
          </w:p>
        </w:tc>
        <w:tc>
          <w:tcPr>
            <w:tcW w:w="3213" w:type="dxa"/>
            <w:tcBorders>
              <w:top w:val="single" w:sz="2" w:space="0" w:color="auto"/>
              <w:left w:val="single" w:sz="2" w:space="0" w:color="auto"/>
              <w:bottom w:val="single" w:sz="2" w:space="0" w:color="auto"/>
              <w:right w:val="single" w:sz="2" w:space="0" w:color="auto"/>
            </w:tcBorders>
            <w:vAlign w:val="center"/>
          </w:tcPr>
          <w:p w14:paraId="77B9D5D4"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23,673,944.59</w:t>
            </w:r>
          </w:p>
        </w:tc>
        <w:tc>
          <w:tcPr>
            <w:tcW w:w="3213" w:type="dxa"/>
            <w:tcBorders>
              <w:top w:val="single" w:sz="2" w:space="0" w:color="auto"/>
              <w:left w:val="single" w:sz="2" w:space="0" w:color="auto"/>
              <w:bottom w:val="single" w:sz="2" w:space="0" w:color="auto"/>
              <w:right w:val="single" w:sz="2" w:space="0" w:color="auto"/>
            </w:tcBorders>
            <w:vAlign w:val="center"/>
          </w:tcPr>
          <w:p w14:paraId="2F4D1D9A"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24,967,488.23</w:t>
            </w:r>
          </w:p>
        </w:tc>
      </w:tr>
      <w:tr w:rsidR="007A3E7B" w:rsidRPr="00663F84" w14:paraId="7BF9741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0C5556C" w14:textId="77777777" w:rsidR="007A3E7B" w:rsidRPr="00663F84" w:rsidRDefault="00224ECF">
            <w:pPr>
              <w:spacing w:before="40" w:after="40" w:line="240" w:lineRule="exact"/>
              <w:ind w:firstLineChars="200" w:firstLine="360"/>
              <w:rPr>
                <w:rFonts w:ascii="宋体" w:eastAsia="宋体" w:hAnsi="宋体" w:cs="宋体"/>
                <w:sz w:val="18"/>
                <w:szCs w:val="18"/>
              </w:rPr>
            </w:pPr>
            <w:r w:rsidRPr="00663F84">
              <w:rPr>
                <w:rFonts w:ascii="宋体" w:eastAsia="宋体" w:hAnsi="宋体" w:cs="宋体"/>
                <w:sz w:val="18"/>
                <w:szCs w:val="18"/>
              </w:rPr>
              <w:t>其中：数据资源</w:t>
            </w:r>
          </w:p>
        </w:tc>
        <w:tc>
          <w:tcPr>
            <w:tcW w:w="3213" w:type="dxa"/>
            <w:tcBorders>
              <w:top w:val="single" w:sz="2" w:space="0" w:color="auto"/>
              <w:left w:val="single" w:sz="2" w:space="0" w:color="auto"/>
              <w:bottom w:val="single" w:sz="2" w:space="0" w:color="auto"/>
              <w:right w:val="single" w:sz="2" w:space="0" w:color="auto"/>
            </w:tcBorders>
            <w:vAlign w:val="center"/>
          </w:tcPr>
          <w:p w14:paraId="2D6AB361" w14:textId="77777777" w:rsidR="007A3E7B" w:rsidRPr="00663F84" w:rsidRDefault="007A3E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1704AFB" w14:textId="77777777" w:rsidR="007A3E7B" w:rsidRPr="00663F84" w:rsidRDefault="007A3E7B">
            <w:pPr>
              <w:spacing w:line="240" w:lineRule="exact"/>
              <w:jc w:val="right"/>
              <w:rPr>
                <w:rFonts w:ascii="宋体" w:eastAsia="宋体" w:hAnsi="宋体" w:cs="宋体"/>
                <w:sz w:val="18"/>
                <w:szCs w:val="18"/>
              </w:rPr>
            </w:pPr>
          </w:p>
        </w:tc>
      </w:tr>
      <w:tr w:rsidR="007A3E7B" w:rsidRPr="00663F84" w14:paraId="6CD068A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BE82E37" w14:textId="77777777" w:rsidR="007A3E7B" w:rsidRPr="00663F84" w:rsidRDefault="00224ECF">
            <w:pPr>
              <w:spacing w:line="240" w:lineRule="exact"/>
              <w:ind w:firstLineChars="100" w:firstLine="180"/>
              <w:rPr>
                <w:rFonts w:ascii="宋体" w:eastAsia="宋体" w:hAnsi="宋体" w:cs="宋体"/>
                <w:sz w:val="18"/>
                <w:szCs w:val="18"/>
              </w:rPr>
            </w:pPr>
            <w:r w:rsidRPr="00663F84">
              <w:rPr>
                <w:rFonts w:ascii="宋体" w:eastAsia="宋体" w:hAnsi="宋体" w:cs="宋体"/>
                <w:sz w:val="18"/>
                <w:szCs w:val="18"/>
              </w:rPr>
              <w:t>开发支出</w:t>
            </w:r>
          </w:p>
        </w:tc>
        <w:tc>
          <w:tcPr>
            <w:tcW w:w="3213" w:type="dxa"/>
            <w:tcBorders>
              <w:top w:val="single" w:sz="2" w:space="0" w:color="auto"/>
              <w:left w:val="single" w:sz="2" w:space="0" w:color="auto"/>
              <w:bottom w:val="single" w:sz="2" w:space="0" w:color="auto"/>
              <w:right w:val="single" w:sz="2" w:space="0" w:color="auto"/>
            </w:tcBorders>
            <w:vAlign w:val="center"/>
          </w:tcPr>
          <w:p w14:paraId="0541B7F2" w14:textId="77777777" w:rsidR="007A3E7B" w:rsidRPr="00663F84" w:rsidRDefault="007A3E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53A68B9" w14:textId="77777777" w:rsidR="007A3E7B" w:rsidRPr="00663F84" w:rsidRDefault="007A3E7B">
            <w:pPr>
              <w:spacing w:line="240" w:lineRule="exact"/>
              <w:jc w:val="right"/>
              <w:rPr>
                <w:rFonts w:ascii="宋体" w:eastAsia="宋体" w:hAnsi="宋体" w:cs="宋体"/>
                <w:sz w:val="18"/>
                <w:szCs w:val="18"/>
              </w:rPr>
            </w:pPr>
          </w:p>
        </w:tc>
      </w:tr>
      <w:tr w:rsidR="007A3E7B" w:rsidRPr="00663F84" w14:paraId="08E994A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24CD57F" w14:textId="77777777" w:rsidR="007A3E7B" w:rsidRPr="00663F84" w:rsidRDefault="00224ECF">
            <w:pPr>
              <w:spacing w:before="40" w:after="40" w:line="240" w:lineRule="exact"/>
              <w:ind w:firstLineChars="200" w:firstLine="360"/>
              <w:rPr>
                <w:rFonts w:ascii="宋体" w:eastAsia="宋体" w:hAnsi="宋体" w:cs="宋体"/>
                <w:sz w:val="18"/>
                <w:szCs w:val="18"/>
              </w:rPr>
            </w:pPr>
            <w:r w:rsidRPr="00663F84">
              <w:rPr>
                <w:rFonts w:ascii="宋体" w:eastAsia="宋体" w:hAnsi="宋体" w:cs="宋体"/>
                <w:sz w:val="18"/>
                <w:szCs w:val="18"/>
              </w:rPr>
              <w:t>其中：数据资源</w:t>
            </w:r>
          </w:p>
        </w:tc>
        <w:tc>
          <w:tcPr>
            <w:tcW w:w="3213" w:type="dxa"/>
            <w:tcBorders>
              <w:top w:val="single" w:sz="2" w:space="0" w:color="auto"/>
              <w:left w:val="single" w:sz="2" w:space="0" w:color="auto"/>
              <w:bottom w:val="single" w:sz="2" w:space="0" w:color="auto"/>
              <w:right w:val="single" w:sz="2" w:space="0" w:color="auto"/>
            </w:tcBorders>
            <w:vAlign w:val="center"/>
          </w:tcPr>
          <w:p w14:paraId="28A72D66" w14:textId="77777777" w:rsidR="007A3E7B" w:rsidRPr="00663F84" w:rsidRDefault="007A3E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08567BD" w14:textId="77777777" w:rsidR="007A3E7B" w:rsidRPr="00663F84" w:rsidRDefault="007A3E7B">
            <w:pPr>
              <w:spacing w:line="240" w:lineRule="exact"/>
              <w:jc w:val="right"/>
              <w:rPr>
                <w:rFonts w:ascii="宋体" w:eastAsia="宋体" w:hAnsi="宋体" w:cs="宋体"/>
                <w:sz w:val="18"/>
                <w:szCs w:val="18"/>
              </w:rPr>
            </w:pPr>
          </w:p>
        </w:tc>
      </w:tr>
      <w:tr w:rsidR="007A3E7B" w:rsidRPr="00663F84" w14:paraId="171D865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3F8A017" w14:textId="77777777" w:rsidR="007A3E7B" w:rsidRPr="00663F84" w:rsidRDefault="00224ECF">
            <w:pPr>
              <w:spacing w:line="240" w:lineRule="exact"/>
              <w:ind w:firstLineChars="100" w:firstLine="180"/>
              <w:rPr>
                <w:rFonts w:ascii="宋体" w:eastAsia="宋体" w:hAnsi="宋体" w:cs="宋体"/>
                <w:sz w:val="18"/>
                <w:szCs w:val="18"/>
              </w:rPr>
            </w:pPr>
            <w:r w:rsidRPr="00663F84">
              <w:rPr>
                <w:rFonts w:ascii="宋体" w:eastAsia="宋体" w:hAnsi="宋体" w:cs="宋体"/>
                <w:sz w:val="18"/>
                <w:szCs w:val="18"/>
              </w:rPr>
              <w:t>商誉</w:t>
            </w:r>
          </w:p>
        </w:tc>
        <w:tc>
          <w:tcPr>
            <w:tcW w:w="3213" w:type="dxa"/>
            <w:tcBorders>
              <w:top w:val="single" w:sz="2" w:space="0" w:color="auto"/>
              <w:left w:val="single" w:sz="2" w:space="0" w:color="auto"/>
              <w:bottom w:val="single" w:sz="2" w:space="0" w:color="auto"/>
              <w:right w:val="single" w:sz="2" w:space="0" w:color="auto"/>
            </w:tcBorders>
            <w:vAlign w:val="center"/>
          </w:tcPr>
          <w:p w14:paraId="74224887"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745,374,432.90</w:t>
            </w:r>
          </w:p>
        </w:tc>
        <w:tc>
          <w:tcPr>
            <w:tcW w:w="3213" w:type="dxa"/>
            <w:tcBorders>
              <w:top w:val="single" w:sz="2" w:space="0" w:color="auto"/>
              <w:left w:val="single" w:sz="2" w:space="0" w:color="auto"/>
              <w:bottom w:val="single" w:sz="2" w:space="0" w:color="auto"/>
              <w:right w:val="single" w:sz="2" w:space="0" w:color="auto"/>
            </w:tcBorders>
            <w:vAlign w:val="center"/>
          </w:tcPr>
          <w:p w14:paraId="62454965"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745,374,432.90</w:t>
            </w:r>
          </w:p>
        </w:tc>
      </w:tr>
      <w:tr w:rsidR="007A3E7B" w:rsidRPr="00663F84" w14:paraId="3BBE9E5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2B707CD" w14:textId="77777777" w:rsidR="007A3E7B" w:rsidRPr="00663F84" w:rsidRDefault="00224ECF">
            <w:pPr>
              <w:spacing w:line="240" w:lineRule="exact"/>
              <w:ind w:firstLineChars="100" w:firstLine="180"/>
              <w:rPr>
                <w:rFonts w:ascii="宋体" w:eastAsia="宋体" w:hAnsi="宋体" w:cs="宋体"/>
                <w:sz w:val="18"/>
                <w:szCs w:val="18"/>
              </w:rPr>
            </w:pPr>
            <w:r w:rsidRPr="00663F84">
              <w:rPr>
                <w:rFonts w:ascii="宋体" w:eastAsia="宋体" w:hAnsi="宋体" w:cs="宋体"/>
                <w:sz w:val="18"/>
                <w:szCs w:val="18"/>
              </w:rPr>
              <w:t>长期待摊费用</w:t>
            </w:r>
          </w:p>
        </w:tc>
        <w:tc>
          <w:tcPr>
            <w:tcW w:w="3213" w:type="dxa"/>
            <w:tcBorders>
              <w:top w:val="single" w:sz="2" w:space="0" w:color="auto"/>
              <w:left w:val="single" w:sz="2" w:space="0" w:color="auto"/>
              <w:bottom w:val="single" w:sz="2" w:space="0" w:color="auto"/>
              <w:right w:val="single" w:sz="2" w:space="0" w:color="auto"/>
            </w:tcBorders>
            <w:vAlign w:val="center"/>
          </w:tcPr>
          <w:p w14:paraId="22B321A9"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11,366,899.86</w:t>
            </w:r>
          </w:p>
        </w:tc>
        <w:tc>
          <w:tcPr>
            <w:tcW w:w="3213" w:type="dxa"/>
            <w:tcBorders>
              <w:top w:val="single" w:sz="2" w:space="0" w:color="auto"/>
              <w:left w:val="single" w:sz="2" w:space="0" w:color="auto"/>
              <w:bottom w:val="single" w:sz="2" w:space="0" w:color="auto"/>
              <w:right w:val="single" w:sz="2" w:space="0" w:color="auto"/>
            </w:tcBorders>
            <w:vAlign w:val="center"/>
          </w:tcPr>
          <w:p w14:paraId="4D1F103C"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12,271,311.74</w:t>
            </w:r>
          </w:p>
        </w:tc>
      </w:tr>
      <w:tr w:rsidR="007A3E7B" w:rsidRPr="00663F84" w14:paraId="74656E0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ACD79ED" w14:textId="77777777" w:rsidR="007A3E7B" w:rsidRPr="00663F84" w:rsidRDefault="00224ECF">
            <w:pPr>
              <w:spacing w:line="240" w:lineRule="exact"/>
              <w:ind w:firstLineChars="100" w:firstLine="180"/>
              <w:rPr>
                <w:rFonts w:ascii="宋体" w:eastAsia="宋体" w:hAnsi="宋体" w:cs="宋体"/>
                <w:sz w:val="18"/>
                <w:szCs w:val="18"/>
              </w:rPr>
            </w:pPr>
            <w:r w:rsidRPr="00663F84">
              <w:rPr>
                <w:rFonts w:ascii="宋体" w:eastAsia="宋体" w:hAnsi="宋体" w:cs="宋体"/>
                <w:sz w:val="18"/>
                <w:szCs w:val="18"/>
              </w:rPr>
              <w:t>递延所得税资产</w:t>
            </w:r>
          </w:p>
        </w:tc>
        <w:tc>
          <w:tcPr>
            <w:tcW w:w="3213" w:type="dxa"/>
            <w:tcBorders>
              <w:top w:val="single" w:sz="2" w:space="0" w:color="auto"/>
              <w:left w:val="single" w:sz="2" w:space="0" w:color="auto"/>
              <w:bottom w:val="single" w:sz="2" w:space="0" w:color="auto"/>
              <w:right w:val="single" w:sz="2" w:space="0" w:color="auto"/>
            </w:tcBorders>
            <w:vAlign w:val="center"/>
          </w:tcPr>
          <w:p w14:paraId="57CB3869"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18,846,523.91</w:t>
            </w:r>
          </w:p>
        </w:tc>
        <w:tc>
          <w:tcPr>
            <w:tcW w:w="3213" w:type="dxa"/>
            <w:tcBorders>
              <w:top w:val="single" w:sz="2" w:space="0" w:color="auto"/>
              <w:left w:val="single" w:sz="2" w:space="0" w:color="auto"/>
              <w:bottom w:val="single" w:sz="2" w:space="0" w:color="auto"/>
              <w:right w:val="single" w:sz="2" w:space="0" w:color="auto"/>
            </w:tcBorders>
            <w:vAlign w:val="center"/>
          </w:tcPr>
          <w:p w14:paraId="2A4000A4"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18,806,603.49</w:t>
            </w:r>
          </w:p>
        </w:tc>
      </w:tr>
      <w:tr w:rsidR="007A3E7B" w:rsidRPr="00663F84" w14:paraId="729F1EA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23A7281" w14:textId="77777777" w:rsidR="007A3E7B" w:rsidRPr="00663F84" w:rsidRDefault="00224ECF">
            <w:pPr>
              <w:spacing w:line="240" w:lineRule="exact"/>
              <w:ind w:firstLineChars="100" w:firstLine="180"/>
              <w:rPr>
                <w:rFonts w:ascii="宋体" w:eastAsia="宋体" w:hAnsi="宋体" w:cs="宋体"/>
                <w:sz w:val="18"/>
                <w:szCs w:val="18"/>
              </w:rPr>
            </w:pPr>
            <w:r w:rsidRPr="00663F84">
              <w:rPr>
                <w:rFonts w:ascii="宋体" w:eastAsia="宋体" w:hAnsi="宋体" w:cs="宋体"/>
                <w:sz w:val="18"/>
                <w:szCs w:val="18"/>
              </w:rPr>
              <w:t>其他非流动资产</w:t>
            </w:r>
          </w:p>
        </w:tc>
        <w:tc>
          <w:tcPr>
            <w:tcW w:w="3213" w:type="dxa"/>
            <w:tcBorders>
              <w:top w:val="single" w:sz="2" w:space="0" w:color="auto"/>
              <w:left w:val="single" w:sz="2" w:space="0" w:color="auto"/>
              <w:bottom w:val="single" w:sz="2" w:space="0" w:color="auto"/>
              <w:right w:val="single" w:sz="2" w:space="0" w:color="auto"/>
            </w:tcBorders>
            <w:vAlign w:val="center"/>
          </w:tcPr>
          <w:p w14:paraId="4747C429" w14:textId="77777777" w:rsidR="007A3E7B" w:rsidRPr="00663F84" w:rsidRDefault="007A3E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73D3821"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2,892,952.67</w:t>
            </w:r>
          </w:p>
        </w:tc>
      </w:tr>
      <w:tr w:rsidR="007A3E7B" w:rsidRPr="00663F84" w14:paraId="2517383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D67F69C" w14:textId="77777777" w:rsidR="007A3E7B" w:rsidRPr="00663F84" w:rsidRDefault="00224ECF">
            <w:pPr>
              <w:spacing w:line="240" w:lineRule="exact"/>
              <w:rPr>
                <w:rFonts w:ascii="宋体" w:eastAsia="宋体" w:hAnsi="宋体" w:cs="宋体"/>
                <w:sz w:val="18"/>
                <w:szCs w:val="18"/>
              </w:rPr>
            </w:pPr>
            <w:r w:rsidRPr="00663F84">
              <w:rPr>
                <w:rFonts w:ascii="宋体" w:eastAsia="宋体" w:hAnsi="宋体" w:cs="宋体"/>
                <w:sz w:val="18"/>
                <w:szCs w:val="18"/>
              </w:rPr>
              <w:t>非流动资产合计</w:t>
            </w:r>
          </w:p>
        </w:tc>
        <w:tc>
          <w:tcPr>
            <w:tcW w:w="3213" w:type="dxa"/>
            <w:tcBorders>
              <w:top w:val="single" w:sz="2" w:space="0" w:color="auto"/>
              <w:left w:val="single" w:sz="2" w:space="0" w:color="auto"/>
              <w:bottom w:val="single" w:sz="2" w:space="0" w:color="auto"/>
              <w:right w:val="single" w:sz="2" w:space="0" w:color="auto"/>
            </w:tcBorders>
            <w:vAlign w:val="center"/>
          </w:tcPr>
          <w:p w14:paraId="786CA7F1" w14:textId="77777777" w:rsidR="007A3E7B" w:rsidRPr="00663F84" w:rsidRDefault="00C11B9E">
            <w:pPr>
              <w:spacing w:line="240" w:lineRule="exact"/>
              <w:jc w:val="right"/>
              <w:rPr>
                <w:rFonts w:ascii="宋体" w:eastAsia="宋体" w:hAnsi="宋体" w:cs="宋体"/>
                <w:sz w:val="18"/>
                <w:szCs w:val="18"/>
              </w:rPr>
            </w:pPr>
            <w:r w:rsidRPr="00663F84">
              <w:rPr>
                <w:rFonts w:ascii="宋体" w:eastAsia="宋体" w:hAnsi="宋体" w:cs="宋体"/>
                <w:sz w:val="18"/>
                <w:szCs w:val="18"/>
              </w:rPr>
              <w:t>1,187,212,443.82</w:t>
            </w:r>
          </w:p>
        </w:tc>
        <w:tc>
          <w:tcPr>
            <w:tcW w:w="3213" w:type="dxa"/>
            <w:tcBorders>
              <w:top w:val="single" w:sz="2" w:space="0" w:color="auto"/>
              <w:left w:val="single" w:sz="2" w:space="0" w:color="auto"/>
              <w:bottom w:val="single" w:sz="2" w:space="0" w:color="auto"/>
              <w:right w:val="single" w:sz="2" w:space="0" w:color="auto"/>
            </w:tcBorders>
            <w:vAlign w:val="center"/>
          </w:tcPr>
          <w:p w14:paraId="7B73D09E"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1,200,955,499.57</w:t>
            </w:r>
          </w:p>
        </w:tc>
      </w:tr>
      <w:tr w:rsidR="007A3E7B" w:rsidRPr="00663F84" w14:paraId="58664D0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6D41802" w14:textId="77777777" w:rsidR="007A3E7B" w:rsidRPr="00663F84" w:rsidRDefault="00224ECF">
            <w:pPr>
              <w:spacing w:line="240" w:lineRule="exact"/>
              <w:rPr>
                <w:rFonts w:ascii="宋体" w:eastAsia="宋体" w:hAnsi="宋体" w:cs="宋体"/>
                <w:sz w:val="18"/>
                <w:szCs w:val="18"/>
              </w:rPr>
            </w:pPr>
            <w:r w:rsidRPr="00663F84">
              <w:rPr>
                <w:rFonts w:ascii="宋体" w:eastAsia="宋体" w:hAnsi="宋体" w:cs="宋体"/>
                <w:sz w:val="18"/>
                <w:szCs w:val="18"/>
              </w:rPr>
              <w:t>资产总计</w:t>
            </w:r>
          </w:p>
        </w:tc>
        <w:tc>
          <w:tcPr>
            <w:tcW w:w="3213" w:type="dxa"/>
            <w:tcBorders>
              <w:top w:val="single" w:sz="2" w:space="0" w:color="auto"/>
              <w:left w:val="single" w:sz="2" w:space="0" w:color="auto"/>
              <w:bottom w:val="single" w:sz="2" w:space="0" w:color="auto"/>
              <w:right w:val="single" w:sz="2" w:space="0" w:color="auto"/>
            </w:tcBorders>
            <w:vAlign w:val="center"/>
          </w:tcPr>
          <w:p w14:paraId="11A9B489" w14:textId="77777777" w:rsidR="007A3E7B" w:rsidRPr="00663F84" w:rsidRDefault="00C11B9E">
            <w:pPr>
              <w:spacing w:line="240" w:lineRule="exact"/>
              <w:jc w:val="right"/>
              <w:rPr>
                <w:rFonts w:ascii="宋体" w:eastAsia="宋体" w:hAnsi="宋体" w:cs="宋体"/>
                <w:sz w:val="18"/>
                <w:szCs w:val="18"/>
              </w:rPr>
            </w:pPr>
            <w:r w:rsidRPr="00663F84">
              <w:rPr>
                <w:rFonts w:ascii="宋体" w:eastAsia="宋体" w:hAnsi="宋体" w:cs="宋体"/>
                <w:sz w:val="18"/>
                <w:szCs w:val="18"/>
              </w:rPr>
              <w:t>2,397,115,146.45</w:t>
            </w:r>
          </w:p>
        </w:tc>
        <w:tc>
          <w:tcPr>
            <w:tcW w:w="3213" w:type="dxa"/>
            <w:tcBorders>
              <w:top w:val="single" w:sz="2" w:space="0" w:color="auto"/>
              <w:left w:val="single" w:sz="2" w:space="0" w:color="auto"/>
              <w:bottom w:val="single" w:sz="2" w:space="0" w:color="auto"/>
              <w:right w:val="single" w:sz="2" w:space="0" w:color="auto"/>
            </w:tcBorders>
            <w:vAlign w:val="center"/>
          </w:tcPr>
          <w:p w14:paraId="367F9AE6"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2,324,347,377.85</w:t>
            </w:r>
          </w:p>
        </w:tc>
      </w:tr>
      <w:tr w:rsidR="007A3E7B" w:rsidRPr="00663F84" w14:paraId="5F1B7DC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7A71AAE" w14:textId="77777777" w:rsidR="007A3E7B" w:rsidRPr="00663F84" w:rsidRDefault="00224ECF">
            <w:pPr>
              <w:spacing w:line="240" w:lineRule="exact"/>
              <w:rPr>
                <w:rFonts w:ascii="宋体" w:eastAsia="宋体" w:hAnsi="宋体" w:cs="宋体"/>
                <w:sz w:val="18"/>
                <w:szCs w:val="18"/>
              </w:rPr>
            </w:pPr>
            <w:r w:rsidRPr="00663F84">
              <w:rPr>
                <w:rFonts w:ascii="宋体" w:eastAsia="宋体" w:hAnsi="宋体" w:cs="宋体"/>
                <w:sz w:val="18"/>
                <w:szCs w:val="18"/>
              </w:rPr>
              <w:t>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0B76413" w14:textId="77777777" w:rsidR="007A3E7B" w:rsidRPr="00663F84" w:rsidRDefault="007A3E7B">
            <w:pPr>
              <w:rPr>
                <w:rFonts w:ascii="宋体" w:eastAsia="宋体" w:hAnsi="宋体"/>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686DEBA" w14:textId="77777777" w:rsidR="007A3E7B" w:rsidRPr="00663F84" w:rsidRDefault="007A3E7B">
            <w:pPr>
              <w:rPr>
                <w:rFonts w:ascii="宋体" w:eastAsia="宋体" w:hAnsi="宋体"/>
              </w:rPr>
            </w:pPr>
          </w:p>
        </w:tc>
      </w:tr>
      <w:tr w:rsidR="007A3E7B" w:rsidRPr="00663F84" w14:paraId="3F252AD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CB43C71" w14:textId="77777777" w:rsidR="007A3E7B" w:rsidRPr="00663F84" w:rsidRDefault="00224ECF">
            <w:pPr>
              <w:spacing w:line="240" w:lineRule="exact"/>
              <w:ind w:firstLineChars="100" w:firstLine="180"/>
              <w:rPr>
                <w:rFonts w:ascii="宋体" w:eastAsia="宋体" w:hAnsi="宋体" w:cs="宋体"/>
                <w:sz w:val="18"/>
                <w:szCs w:val="18"/>
              </w:rPr>
            </w:pPr>
            <w:r w:rsidRPr="00663F84">
              <w:rPr>
                <w:rFonts w:ascii="宋体" w:eastAsia="宋体" w:hAnsi="宋体" w:cs="宋体"/>
                <w:sz w:val="18"/>
                <w:szCs w:val="18"/>
              </w:rPr>
              <w:t>短期借款</w:t>
            </w:r>
          </w:p>
        </w:tc>
        <w:tc>
          <w:tcPr>
            <w:tcW w:w="3213" w:type="dxa"/>
            <w:tcBorders>
              <w:top w:val="single" w:sz="2" w:space="0" w:color="auto"/>
              <w:left w:val="single" w:sz="2" w:space="0" w:color="auto"/>
              <w:bottom w:val="single" w:sz="2" w:space="0" w:color="auto"/>
              <w:right w:val="single" w:sz="2" w:space="0" w:color="auto"/>
            </w:tcBorders>
            <w:vAlign w:val="center"/>
          </w:tcPr>
          <w:p w14:paraId="697F8108"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60,022,899.74</w:t>
            </w:r>
          </w:p>
        </w:tc>
        <w:tc>
          <w:tcPr>
            <w:tcW w:w="3213" w:type="dxa"/>
            <w:tcBorders>
              <w:top w:val="single" w:sz="2" w:space="0" w:color="auto"/>
              <w:left w:val="single" w:sz="2" w:space="0" w:color="auto"/>
              <w:bottom w:val="single" w:sz="2" w:space="0" w:color="auto"/>
              <w:right w:val="single" w:sz="2" w:space="0" w:color="auto"/>
            </w:tcBorders>
            <w:vAlign w:val="center"/>
          </w:tcPr>
          <w:p w14:paraId="5B8602C5"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49,122,899.74</w:t>
            </w:r>
          </w:p>
        </w:tc>
      </w:tr>
      <w:tr w:rsidR="007A3E7B" w:rsidRPr="00663F84" w14:paraId="443AE99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FEA3E53" w14:textId="77777777" w:rsidR="007A3E7B" w:rsidRPr="00663F84" w:rsidRDefault="00224ECF">
            <w:pPr>
              <w:spacing w:line="240" w:lineRule="exact"/>
              <w:ind w:firstLineChars="100" w:firstLine="180"/>
              <w:rPr>
                <w:rFonts w:ascii="宋体" w:eastAsia="宋体" w:hAnsi="宋体" w:cs="宋体"/>
                <w:sz w:val="18"/>
                <w:szCs w:val="18"/>
              </w:rPr>
            </w:pPr>
            <w:r w:rsidRPr="00663F84">
              <w:rPr>
                <w:rFonts w:ascii="宋体" w:eastAsia="宋体" w:hAnsi="宋体" w:cs="宋体"/>
                <w:sz w:val="18"/>
                <w:szCs w:val="18"/>
              </w:rPr>
              <w:t>向中央银行借款</w:t>
            </w:r>
          </w:p>
        </w:tc>
        <w:tc>
          <w:tcPr>
            <w:tcW w:w="3213" w:type="dxa"/>
            <w:tcBorders>
              <w:top w:val="single" w:sz="2" w:space="0" w:color="auto"/>
              <w:left w:val="single" w:sz="2" w:space="0" w:color="auto"/>
              <w:bottom w:val="single" w:sz="2" w:space="0" w:color="auto"/>
              <w:right w:val="single" w:sz="2" w:space="0" w:color="auto"/>
            </w:tcBorders>
            <w:vAlign w:val="center"/>
          </w:tcPr>
          <w:p w14:paraId="2865A80E" w14:textId="77777777" w:rsidR="007A3E7B" w:rsidRPr="00663F84" w:rsidRDefault="007A3E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EECF9E0" w14:textId="77777777" w:rsidR="007A3E7B" w:rsidRPr="00663F84" w:rsidRDefault="007A3E7B">
            <w:pPr>
              <w:spacing w:line="240" w:lineRule="exact"/>
              <w:jc w:val="right"/>
              <w:rPr>
                <w:rFonts w:ascii="宋体" w:eastAsia="宋体" w:hAnsi="宋体" w:cs="宋体"/>
                <w:sz w:val="18"/>
                <w:szCs w:val="18"/>
              </w:rPr>
            </w:pPr>
          </w:p>
        </w:tc>
      </w:tr>
      <w:tr w:rsidR="007A3E7B" w:rsidRPr="00663F84" w14:paraId="0B84A5B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31FBF7D" w14:textId="77777777" w:rsidR="007A3E7B" w:rsidRPr="00663F84" w:rsidRDefault="00224ECF">
            <w:pPr>
              <w:spacing w:line="240" w:lineRule="exact"/>
              <w:ind w:firstLineChars="100" w:firstLine="180"/>
              <w:rPr>
                <w:rFonts w:ascii="宋体" w:eastAsia="宋体" w:hAnsi="宋体" w:cs="宋体"/>
                <w:sz w:val="18"/>
                <w:szCs w:val="18"/>
              </w:rPr>
            </w:pPr>
            <w:r w:rsidRPr="00663F84">
              <w:rPr>
                <w:rFonts w:ascii="宋体" w:eastAsia="宋体" w:hAnsi="宋体" w:cs="宋体"/>
                <w:sz w:val="18"/>
                <w:szCs w:val="18"/>
              </w:rPr>
              <w:t>拆入资金</w:t>
            </w:r>
          </w:p>
        </w:tc>
        <w:tc>
          <w:tcPr>
            <w:tcW w:w="3213" w:type="dxa"/>
            <w:tcBorders>
              <w:top w:val="single" w:sz="2" w:space="0" w:color="auto"/>
              <w:left w:val="single" w:sz="2" w:space="0" w:color="auto"/>
              <w:bottom w:val="single" w:sz="2" w:space="0" w:color="auto"/>
              <w:right w:val="single" w:sz="2" w:space="0" w:color="auto"/>
            </w:tcBorders>
            <w:vAlign w:val="center"/>
          </w:tcPr>
          <w:p w14:paraId="1401E765" w14:textId="77777777" w:rsidR="007A3E7B" w:rsidRPr="00663F84" w:rsidRDefault="007A3E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816BE06" w14:textId="77777777" w:rsidR="007A3E7B" w:rsidRPr="00663F84" w:rsidRDefault="007A3E7B">
            <w:pPr>
              <w:spacing w:line="240" w:lineRule="exact"/>
              <w:jc w:val="right"/>
              <w:rPr>
                <w:rFonts w:ascii="宋体" w:eastAsia="宋体" w:hAnsi="宋体" w:cs="宋体"/>
                <w:sz w:val="18"/>
                <w:szCs w:val="18"/>
              </w:rPr>
            </w:pPr>
          </w:p>
        </w:tc>
      </w:tr>
      <w:tr w:rsidR="007A3E7B" w:rsidRPr="00663F84" w14:paraId="05C1237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AD69739" w14:textId="77777777" w:rsidR="007A3E7B" w:rsidRPr="00663F84" w:rsidRDefault="00224ECF">
            <w:pPr>
              <w:spacing w:line="240" w:lineRule="exact"/>
              <w:ind w:firstLineChars="100" w:firstLine="180"/>
              <w:rPr>
                <w:rFonts w:ascii="宋体" w:eastAsia="宋体" w:hAnsi="宋体" w:cs="宋体"/>
                <w:sz w:val="18"/>
                <w:szCs w:val="18"/>
              </w:rPr>
            </w:pPr>
            <w:r w:rsidRPr="00663F84">
              <w:rPr>
                <w:rFonts w:ascii="宋体" w:eastAsia="宋体" w:hAnsi="宋体" w:cs="宋体"/>
                <w:sz w:val="18"/>
                <w:szCs w:val="18"/>
              </w:rPr>
              <w:t>交易性金融负债</w:t>
            </w:r>
          </w:p>
        </w:tc>
        <w:tc>
          <w:tcPr>
            <w:tcW w:w="3213" w:type="dxa"/>
            <w:tcBorders>
              <w:top w:val="single" w:sz="2" w:space="0" w:color="auto"/>
              <w:left w:val="single" w:sz="2" w:space="0" w:color="auto"/>
              <w:bottom w:val="single" w:sz="2" w:space="0" w:color="auto"/>
              <w:right w:val="single" w:sz="2" w:space="0" w:color="auto"/>
            </w:tcBorders>
            <w:vAlign w:val="center"/>
          </w:tcPr>
          <w:p w14:paraId="157470ED" w14:textId="77777777" w:rsidR="007A3E7B" w:rsidRPr="00663F84" w:rsidRDefault="007A3E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F1CFA75" w14:textId="77777777" w:rsidR="007A3E7B" w:rsidRPr="00663F84" w:rsidRDefault="007A3E7B">
            <w:pPr>
              <w:spacing w:line="240" w:lineRule="exact"/>
              <w:jc w:val="right"/>
              <w:rPr>
                <w:rFonts w:ascii="宋体" w:eastAsia="宋体" w:hAnsi="宋体" w:cs="宋体"/>
                <w:sz w:val="18"/>
                <w:szCs w:val="18"/>
              </w:rPr>
            </w:pPr>
          </w:p>
        </w:tc>
      </w:tr>
      <w:tr w:rsidR="007A3E7B" w:rsidRPr="00663F84" w14:paraId="32C2288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D7B22BD" w14:textId="77777777" w:rsidR="007A3E7B" w:rsidRPr="00663F84" w:rsidRDefault="00224ECF">
            <w:pPr>
              <w:spacing w:line="240" w:lineRule="exact"/>
              <w:ind w:firstLineChars="100" w:firstLine="180"/>
              <w:rPr>
                <w:rFonts w:ascii="宋体" w:eastAsia="宋体" w:hAnsi="宋体" w:cs="宋体"/>
                <w:sz w:val="18"/>
                <w:szCs w:val="18"/>
              </w:rPr>
            </w:pPr>
            <w:r w:rsidRPr="00663F84">
              <w:rPr>
                <w:rFonts w:ascii="宋体" w:eastAsia="宋体" w:hAnsi="宋体" w:cs="宋体"/>
                <w:sz w:val="18"/>
                <w:szCs w:val="18"/>
              </w:rPr>
              <w:t>衍生金融负债</w:t>
            </w:r>
          </w:p>
        </w:tc>
        <w:tc>
          <w:tcPr>
            <w:tcW w:w="3213" w:type="dxa"/>
            <w:tcBorders>
              <w:top w:val="single" w:sz="2" w:space="0" w:color="auto"/>
              <w:left w:val="single" w:sz="2" w:space="0" w:color="auto"/>
              <w:bottom w:val="single" w:sz="2" w:space="0" w:color="auto"/>
              <w:right w:val="single" w:sz="2" w:space="0" w:color="auto"/>
            </w:tcBorders>
            <w:vAlign w:val="center"/>
          </w:tcPr>
          <w:p w14:paraId="57F08C91" w14:textId="77777777" w:rsidR="007A3E7B" w:rsidRPr="00663F84" w:rsidRDefault="007A3E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24D83B2" w14:textId="77777777" w:rsidR="007A3E7B" w:rsidRPr="00663F84" w:rsidRDefault="007A3E7B">
            <w:pPr>
              <w:spacing w:line="240" w:lineRule="exact"/>
              <w:jc w:val="right"/>
              <w:rPr>
                <w:rFonts w:ascii="宋体" w:eastAsia="宋体" w:hAnsi="宋体" w:cs="宋体"/>
                <w:sz w:val="18"/>
                <w:szCs w:val="18"/>
              </w:rPr>
            </w:pPr>
          </w:p>
        </w:tc>
      </w:tr>
      <w:tr w:rsidR="007A3E7B" w:rsidRPr="00663F84" w14:paraId="01A8F74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D993C86" w14:textId="77777777" w:rsidR="007A3E7B" w:rsidRPr="00663F84" w:rsidRDefault="00224ECF">
            <w:pPr>
              <w:spacing w:line="240" w:lineRule="exact"/>
              <w:ind w:firstLineChars="100" w:firstLine="180"/>
              <w:rPr>
                <w:rFonts w:ascii="宋体" w:eastAsia="宋体" w:hAnsi="宋体" w:cs="宋体"/>
                <w:sz w:val="18"/>
                <w:szCs w:val="18"/>
              </w:rPr>
            </w:pPr>
            <w:r w:rsidRPr="00663F84">
              <w:rPr>
                <w:rFonts w:ascii="宋体" w:eastAsia="宋体" w:hAnsi="宋体" w:cs="宋体"/>
                <w:sz w:val="18"/>
                <w:szCs w:val="18"/>
              </w:rPr>
              <w:t>应付票据</w:t>
            </w:r>
          </w:p>
        </w:tc>
        <w:tc>
          <w:tcPr>
            <w:tcW w:w="3213" w:type="dxa"/>
            <w:tcBorders>
              <w:top w:val="single" w:sz="2" w:space="0" w:color="auto"/>
              <w:left w:val="single" w:sz="2" w:space="0" w:color="auto"/>
              <w:bottom w:val="single" w:sz="2" w:space="0" w:color="auto"/>
              <w:right w:val="single" w:sz="2" w:space="0" w:color="auto"/>
            </w:tcBorders>
            <w:vAlign w:val="center"/>
          </w:tcPr>
          <w:p w14:paraId="5AB3C216"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46,372,054.67</w:t>
            </w:r>
          </w:p>
        </w:tc>
        <w:tc>
          <w:tcPr>
            <w:tcW w:w="3213" w:type="dxa"/>
            <w:tcBorders>
              <w:top w:val="single" w:sz="2" w:space="0" w:color="auto"/>
              <w:left w:val="single" w:sz="2" w:space="0" w:color="auto"/>
              <w:bottom w:val="single" w:sz="2" w:space="0" w:color="auto"/>
              <w:right w:val="single" w:sz="2" w:space="0" w:color="auto"/>
            </w:tcBorders>
            <w:vAlign w:val="center"/>
          </w:tcPr>
          <w:p w14:paraId="3D29A4ED"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39,915,390.77</w:t>
            </w:r>
          </w:p>
        </w:tc>
      </w:tr>
      <w:tr w:rsidR="007A3E7B" w:rsidRPr="00663F84" w14:paraId="02ECEB0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A226CAD" w14:textId="77777777" w:rsidR="007A3E7B" w:rsidRPr="00663F84" w:rsidRDefault="00224ECF">
            <w:pPr>
              <w:spacing w:line="240" w:lineRule="exact"/>
              <w:ind w:firstLineChars="100" w:firstLine="180"/>
              <w:rPr>
                <w:rFonts w:ascii="宋体" w:eastAsia="宋体" w:hAnsi="宋体" w:cs="宋体"/>
                <w:sz w:val="18"/>
                <w:szCs w:val="18"/>
              </w:rPr>
            </w:pPr>
            <w:r w:rsidRPr="00663F84">
              <w:rPr>
                <w:rFonts w:ascii="宋体" w:eastAsia="宋体" w:hAnsi="宋体" w:cs="宋体"/>
                <w:sz w:val="18"/>
                <w:szCs w:val="18"/>
              </w:rPr>
              <w:t>应付账款</w:t>
            </w:r>
          </w:p>
        </w:tc>
        <w:tc>
          <w:tcPr>
            <w:tcW w:w="3213" w:type="dxa"/>
            <w:tcBorders>
              <w:top w:val="single" w:sz="2" w:space="0" w:color="auto"/>
              <w:left w:val="single" w:sz="2" w:space="0" w:color="auto"/>
              <w:bottom w:val="single" w:sz="2" w:space="0" w:color="auto"/>
              <w:right w:val="single" w:sz="2" w:space="0" w:color="auto"/>
            </w:tcBorders>
            <w:vAlign w:val="center"/>
          </w:tcPr>
          <w:p w14:paraId="25B0108D"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130,939,166.24</w:t>
            </w:r>
          </w:p>
        </w:tc>
        <w:tc>
          <w:tcPr>
            <w:tcW w:w="3213" w:type="dxa"/>
            <w:tcBorders>
              <w:top w:val="single" w:sz="2" w:space="0" w:color="auto"/>
              <w:left w:val="single" w:sz="2" w:space="0" w:color="auto"/>
              <w:bottom w:val="single" w:sz="2" w:space="0" w:color="auto"/>
              <w:right w:val="single" w:sz="2" w:space="0" w:color="auto"/>
            </w:tcBorders>
            <w:vAlign w:val="center"/>
          </w:tcPr>
          <w:p w14:paraId="6E77BF25"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103,966,161.87</w:t>
            </w:r>
          </w:p>
        </w:tc>
      </w:tr>
      <w:tr w:rsidR="007A3E7B" w:rsidRPr="00663F84" w14:paraId="3F7DED3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60207E5" w14:textId="77777777" w:rsidR="007A3E7B" w:rsidRPr="00663F84" w:rsidRDefault="00224ECF">
            <w:pPr>
              <w:spacing w:line="240" w:lineRule="exact"/>
              <w:ind w:firstLineChars="100" w:firstLine="180"/>
              <w:rPr>
                <w:rFonts w:ascii="宋体" w:eastAsia="宋体" w:hAnsi="宋体" w:cs="宋体"/>
                <w:sz w:val="18"/>
                <w:szCs w:val="18"/>
              </w:rPr>
            </w:pPr>
            <w:r w:rsidRPr="00663F84">
              <w:rPr>
                <w:rFonts w:ascii="宋体" w:eastAsia="宋体" w:hAnsi="宋体" w:cs="宋体"/>
                <w:sz w:val="18"/>
                <w:szCs w:val="18"/>
              </w:rPr>
              <w:t>预收款项</w:t>
            </w:r>
          </w:p>
        </w:tc>
        <w:tc>
          <w:tcPr>
            <w:tcW w:w="3213" w:type="dxa"/>
            <w:tcBorders>
              <w:top w:val="single" w:sz="2" w:space="0" w:color="auto"/>
              <w:left w:val="single" w:sz="2" w:space="0" w:color="auto"/>
              <w:bottom w:val="single" w:sz="2" w:space="0" w:color="auto"/>
              <w:right w:val="single" w:sz="2" w:space="0" w:color="auto"/>
            </w:tcBorders>
            <w:vAlign w:val="center"/>
          </w:tcPr>
          <w:p w14:paraId="26F5C28C" w14:textId="77777777" w:rsidR="007A3E7B" w:rsidRPr="00663F84" w:rsidRDefault="007A3E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D3543FC" w14:textId="77777777" w:rsidR="007A3E7B" w:rsidRPr="00663F84" w:rsidRDefault="007A3E7B">
            <w:pPr>
              <w:spacing w:line="240" w:lineRule="exact"/>
              <w:jc w:val="right"/>
              <w:rPr>
                <w:rFonts w:ascii="宋体" w:eastAsia="宋体" w:hAnsi="宋体" w:cs="宋体"/>
                <w:sz w:val="18"/>
                <w:szCs w:val="18"/>
              </w:rPr>
            </w:pPr>
          </w:p>
        </w:tc>
      </w:tr>
      <w:tr w:rsidR="007A3E7B" w:rsidRPr="00663F84" w14:paraId="2D0BE51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D01580D" w14:textId="77777777" w:rsidR="007A3E7B" w:rsidRPr="00663F84" w:rsidRDefault="00224ECF">
            <w:pPr>
              <w:spacing w:line="240" w:lineRule="exact"/>
              <w:ind w:firstLineChars="100" w:firstLine="180"/>
              <w:rPr>
                <w:rFonts w:ascii="宋体" w:eastAsia="宋体" w:hAnsi="宋体" w:cs="宋体"/>
                <w:sz w:val="18"/>
                <w:szCs w:val="18"/>
              </w:rPr>
            </w:pPr>
            <w:r w:rsidRPr="00663F84">
              <w:rPr>
                <w:rFonts w:ascii="宋体" w:eastAsia="宋体" w:hAnsi="宋体" w:cs="宋体"/>
                <w:sz w:val="18"/>
                <w:szCs w:val="18"/>
              </w:rPr>
              <w:t>合同负债</w:t>
            </w:r>
          </w:p>
        </w:tc>
        <w:tc>
          <w:tcPr>
            <w:tcW w:w="3213" w:type="dxa"/>
            <w:tcBorders>
              <w:top w:val="single" w:sz="2" w:space="0" w:color="auto"/>
              <w:left w:val="single" w:sz="2" w:space="0" w:color="auto"/>
              <w:bottom w:val="single" w:sz="2" w:space="0" w:color="auto"/>
              <w:right w:val="single" w:sz="2" w:space="0" w:color="auto"/>
            </w:tcBorders>
            <w:vAlign w:val="center"/>
          </w:tcPr>
          <w:p w14:paraId="179BD01A"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91,068,558.98</w:t>
            </w:r>
          </w:p>
        </w:tc>
        <w:tc>
          <w:tcPr>
            <w:tcW w:w="3213" w:type="dxa"/>
            <w:tcBorders>
              <w:top w:val="single" w:sz="2" w:space="0" w:color="auto"/>
              <w:left w:val="single" w:sz="2" w:space="0" w:color="auto"/>
              <w:bottom w:val="single" w:sz="2" w:space="0" w:color="auto"/>
              <w:right w:val="single" w:sz="2" w:space="0" w:color="auto"/>
            </w:tcBorders>
            <w:vAlign w:val="center"/>
          </w:tcPr>
          <w:p w14:paraId="4F8B4611"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68,235,449.47</w:t>
            </w:r>
          </w:p>
        </w:tc>
      </w:tr>
      <w:tr w:rsidR="007A3E7B" w:rsidRPr="00663F84" w14:paraId="7309D21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C60D1A4" w14:textId="77777777" w:rsidR="007A3E7B" w:rsidRPr="00663F84" w:rsidRDefault="00224ECF">
            <w:pPr>
              <w:spacing w:line="240" w:lineRule="exact"/>
              <w:ind w:firstLineChars="100" w:firstLine="180"/>
              <w:rPr>
                <w:rFonts w:ascii="宋体" w:eastAsia="宋体" w:hAnsi="宋体" w:cs="宋体"/>
                <w:sz w:val="18"/>
                <w:szCs w:val="18"/>
              </w:rPr>
            </w:pPr>
            <w:r w:rsidRPr="00663F84">
              <w:rPr>
                <w:rFonts w:ascii="宋体" w:eastAsia="宋体" w:hAnsi="宋体" w:cs="宋体"/>
                <w:sz w:val="18"/>
                <w:szCs w:val="18"/>
              </w:rPr>
              <w:t>卖出回购金融资产款</w:t>
            </w:r>
          </w:p>
        </w:tc>
        <w:tc>
          <w:tcPr>
            <w:tcW w:w="3213" w:type="dxa"/>
            <w:tcBorders>
              <w:top w:val="single" w:sz="2" w:space="0" w:color="auto"/>
              <w:left w:val="single" w:sz="2" w:space="0" w:color="auto"/>
              <w:bottom w:val="single" w:sz="2" w:space="0" w:color="auto"/>
              <w:right w:val="single" w:sz="2" w:space="0" w:color="auto"/>
            </w:tcBorders>
            <w:vAlign w:val="center"/>
          </w:tcPr>
          <w:p w14:paraId="69574715" w14:textId="77777777" w:rsidR="007A3E7B" w:rsidRPr="00663F84" w:rsidRDefault="007A3E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44EEDE8" w14:textId="77777777" w:rsidR="007A3E7B" w:rsidRPr="00663F84" w:rsidRDefault="007A3E7B">
            <w:pPr>
              <w:spacing w:line="240" w:lineRule="exact"/>
              <w:jc w:val="right"/>
              <w:rPr>
                <w:rFonts w:ascii="宋体" w:eastAsia="宋体" w:hAnsi="宋体" w:cs="宋体"/>
                <w:sz w:val="18"/>
                <w:szCs w:val="18"/>
              </w:rPr>
            </w:pPr>
          </w:p>
        </w:tc>
      </w:tr>
      <w:tr w:rsidR="007A3E7B" w:rsidRPr="00663F84" w14:paraId="7E0BF89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ACDC360" w14:textId="77777777" w:rsidR="007A3E7B" w:rsidRPr="00663F84" w:rsidRDefault="00224ECF">
            <w:pPr>
              <w:spacing w:line="240" w:lineRule="exact"/>
              <w:ind w:firstLineChars="100" w:firstLine="180"/>
              <w:rPr>
                <w:rFonts w:ascii="宋体" w:eastAsia="宋体" w:hAnsi="宋体" w:cs="宋体"/>
                <w:sz w:val="18"/>
                <w:szCs w:val="18"/>
              </w:rPr>
            </w:pPr>
            <w:r w:rsidRPr="00663F84">
              <w:rPr>
                <w:rFonts w:ascii="宋体" w:eastAsia="宋体" w:hAnsi="宋体" w:cs="宋体"/>
                <w:sz w:val="18"/>
                <w:szCs w:val="18"/>
              </w:rPr>
              <w:t>吸收存款及同业存放</w:t>
            </w:r>
          </w:p>
        </w:tc>
        <w:tc>
          <w:tcPr>
            <w:tcW w:w="3213" w:type="dxa"/>
            <w:tcBorders>
              <w:top w:val="single" w:sz="2" w:space="0" w:color="auto"/>
              <w:left w:val="single" w:sz="2" w:space="0" w:color="auto"/>
              <w:bottom w:val="single" w:sz="2" w:space="0" w:color="auto"/>
              <w:right w:val="single" w:sz="2" w:space="0" w:color="auto"/>
            </w:tcBorders>
            <w:vAlign w:val="center"/>
          </w:tcPr>
          <w:p w14:paraId="22CD2001" w14:textId="77777777" w:rsidR="007A3E7B" w:rsidRPr="00663F84" w:rsidRDefault="007A3E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2518FF2" w14:textId="77777777" w:rsidR="007A3E7B" w:rsidRPr="00663F84" w:rsidRDefault="007A3E7B">
            <w:pPr>
              <w:spacing w:line="240" w:lineRule="exact"/>
              <w:jc w:val="right"/>
              <w:rPr>
                <w:rFonts w:ascii="宋体" w:eastAsia="宋体" w:hAnsi="宋体" w:cs="宋体"/>
                <w:sz w:val="18"/>
                <w:szCs w:val="18"/>
              </w:rPr>
            </w:pPr>
          </w:p>
        </w:tc>
      </w:tr>
      <w:tr w:rsidR="007A3E7B" w:rsidRPr="00663F84" w14:paraId="1D3CBE73"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C4DF76E" w14:textId="77777777" w:rsidR="007A3E7B" w:rsidRPr="00663F84" w:rsidRDefault="00224ECF">
            <w:pPr>
              <w:spacing w:line="240" w:lineRule="exact"/>
              <w:ind w:firstLineChars="100" w:firstLine="180"/>
              <w:rPr>
                <w:rFonts w:ascii="宋体" w:eastAsia="宋体" w:hAnsi="宋体" w:cs="宋体"/>
                <w:sz w:val="18"/>
                <w:szCs w:val="18"/>
              </w:rPr>
            </w:pPr>
            <w:r w:rsidRPr="00663F84">
              <w:rPr>
                <w:rFonts w:ascii="宋体" w:eastAsia="宋体" w:hAnsi="宋体" w:cs="宋体"/>
                <w:sz w:val="18"/>
                <w:szCs w:val="18"/>
              </w:rPr>
              <w:t>代理买卖证券款</w:t>
            </w:r>
          </w:p>
        </w:tc>
        <w:tc>
          <w:tcPr>
            <w:tcW w:w="3213" w:type="dxa"/>
            <w:tcBorders>
              <w:top w:val="single" w:sz="2" w:space="0" w:color="auto"/>
              <w:left w:val="single" w:sz="2" w:space="0" w:color="auto"/>
              <w:bottom w:val="single" w:sz="2" w:space="0" w:color="auto"/>
              <w:right w:val="single" w:sz="2" w:space="0" w:color="auto"/>
            </w:tcBorders>
            <w:vAlign w:val="center"/>
          </w:tcPr>
          <w:p w14:paraId="461A009E" w14:textId="77777777" w:rsidR="007A3E7B" w:rsidRPr="00663F84" w:rsidRDefault="007A3E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E967614" w14:textId="77777777" w:rsidR="007A3E7B" w:rsidRPr="00663F84" w:rsidRDefault="007A3E7B">
            <w:pPr>
              <w:spacing w:line="240" w:lineRule="exact"/>
              <w:jc w:val="right"/>
              <w:rPr>
                <w:rFonts w:ascii="宋体" w:eastAsia="宋体" w:hAnsi="宋体" w:cs="宋体"/>
                <w:sz w:val="18"/>
                <w:szCs w:val="18"/>
              </w:rPr>
            </w:pPr>
          </w:p>
        </w:tc>
      </w:tr>
      <w:tr w:rsidR="007A3E7B" w:rsidRPr="00663F84" w14:paraId="72506B2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E630BE2" w14:textId="77777777" w:rsidR="007A3E7B" w:rsidRPr="00663F84" w:rsidRDefault="00224ECF">
            <w:pPr>
              <w:spacing w:line="240" w:lineRule="exact"/>
              <w:ind w:firstLineChars="100" w:firstLine="180"/>
              <w:rPr>
                <w:rFonts w:ascii="宋体" w:eastAsia="宋体" w:hAnsi="宋体" w:cs="宋体"/>
                <w:sz w:val="18"/>
                <w:szCs w:val="18"/>
              </w:rPr>
            </w:pPr>
            <w:r w:rsidRPr="00663F84">
              <w:rPr>
                <w:rFonts w:ascii="宋体" w:eastAsia="宋体" w:hAnsi="宋体" w:cs="宋体"/>
                <w:sz w:val="18"/>
                <w:szCs w:val="18"/>
              </w:rPr>
              <w:t>代理承销证券款</w:t>
            </w:r>
          </w:p>
        </w:tc>
        <w:tc>
          <w:tcPr>
            <w:tcW w:w="3213" w:type="dxa"/>
            <w:tcBorders>
              <w:top w:val="single" w:sz="2" w:space="0" w:color="auto"/>
              <w:left w:val="single" w:sz="2" w:space="0" w:color="auto"/>
              <w:bottom w:val="single" w:sz="2" w:space="0" w:color="auto"/>
              <w:right w:val="single" w:sz="2" w:space="0" w:color="auto"/>
            </w:tcBorders>
            <w:vAlign w:val="center"/>
          </w:tcPr>
          <w:p w14:paraId="78CBA93A" w14:textId="77777777" w:rsidR="007A3E7B" w:rsidRPr="00663F84" w:rsidRDefault="007A3E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82804E4" w14:textId="77777777" w:rsidR="007A3E7B" w:rsidRPr="00663F84" w:rsidRDefault="007A3E7B">
            <w:pPr>
              <w:spacing w:line="240" w:lineRule="exact"/>
              <w:jc w:val="right"/>
              <w:rPr>
                <w:rFonts w:ascii="宋体" w:eastAsia="宋体" w:hAnsi="宋体" w:cs="宋体"/>
                <w:sz w:val="18"/>
                <w:szCs w:val="18"/>
              </w:rPr>
            </w:pPr>
          </w:p>
        </w:tc>
      </w:tr>
      <w:tr w:rsidR="007A3E7B" w:rsidRPr="00663F84" w14:paraId="7AE904A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22CA113" w14:textId="77777777" w:rsidR="007A3E7B" w:rsidRPr="00663F84" w:rsidRDefault="00224ECF">
            <w:pPr>
              <w:spacing w:line="240" w:lineRule="exact"/>
              <w:ind w:firstLineChars="100" w:firstLine="180"/>
              <w:rPr>
                <w:rFonts w:ascii="宋体" w:eastAsia="宋体" w:hAnsi="宋体" w:cs="宋体"/>
                <w:sz w:val="18"/>
                <w:szCs w:val="18"/>
              </w:rPr>
            </w:pPr>
            <w:r w:rsidRPr="00663F84">
              <w:rPr>
                <w:rFonts w:ascii="宋体" w:eastAsia="宋体" w:hAnsi="宋体" w:cs="宋体"/>
                <w:sz w:val="18"/>
                <w:szCs w:val="18"/>
              </w:rPr>
              <w:t>应付职工薪酬</w:t>
            </w:r>
          </w:p>
        </w:tc>
        <w:tc>
          <w:tcPr>
            <w:tcW w:w="3213" w:type="dxa"/>
            <w:tcBorders>
              <w:top w:val="single" w:sz="2" w:space="0" w:color="auto"/>
              <w:left w:val="single" w:sz="2" w:space="0" w:color="auto"/>
              <w:bottom w:val="single" w:sz="2" w:space="0" w:color="auto"/>
              <w:right w:val="single" w:sz="2" w:space="0" w:color="auto"/>
            </w:tcBorders>
            <w:vAlign w:val="center"/>
          </w:tcPr>
          <w:p w14:paraId="552C15F7"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8,359,719.60</w:t>
            </w:r>
          </w:p>
        </w:tc>
        <w:tc>
          <w:tcPr>
            <w:tcW w:w="3213" w:type="dxa"/>
            <w:tcBorders>
              <w:top w:val="single" w:sz="2" w:space="0" w:color="auto"/>
              <w:left w:val="single" w:sz="2" w:space="0" w:color="auto"/>
              <w:bottom w:val="single" w:sz="2" w:space="0" w:color="auto"/>
              <w:right w:val="single" w:sz="2" w:space="0" w:color="auto"/>
            </w:tcBorders>
            <w:vAlign w:val="center"/>
          </w:tcPr>
          <w:p w14:paraId="17538A30"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26,243,243.33</w:t>
            </w:r>
          </w:p>
        </w:tc>
      </w:tr>
      <w:tr w:rsidR="007A3E7B" w:rsidRPr="00663F84" w14:paraId="35C1DCA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864D48F" w14:textId="77777777" w:rsidR="007A3E7B" w:rsidRPr="00663F84" w:rsidRDefault="00224ECF">
            <w:pPr>
              <w:spacing w:line="240" w:lineRule="exact"/>
              <w:ind w:firstLineChars="100" w:firstLine="180"/>
              <w:rPr>
                <w:rFonts w:ascii="宋体" w:eastAsia="宋体" w:hAnsi="宋体" w:cs="宋体"/>
                <w:sz w:val="18"/>
                <w:szCs w:val="18"/>
              </w:rPr>
            </w:pPr>
            <w:r w:rsidRPr="00663F84">
              <w:rPr>
                <w:rFonts w:ascii="宋体" w:eastAsia="宋体" w:hAnsi="宋体" w:cs="宋体"/>
                <w:sz w:val="18"/>
                <w:szCs w:val="18"/>
              </w:rPr>
              <w:t>应交税费</w:t>
            </w:r>
          </w:p>
        </w:tc>
        <w:tc>
          <w:tcPr>
            <w:tcW w:w="3213" w:type="dxa"/>
            <w:tcBorders>
              <w:top w:val="single" w:sz="2" w:space="0" w:color="auto"/>
              <w:left w:val="single" w:sz="2" w:space="0" w:color="auto"/>
              <w:bottom w:val="single" w:sz="2" w:space="0" w:color="auto"/>
              <w:right w:val="single" w:sz="2" w:space="0" w:color="auto"/>
            </w:tcBorders>
            <w:vAlign w:val="center"/>
          </w:tcPr>
          <w:p w14:paraId="2F3B53E2"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9,698,590.09</w:t>
            </w:r>
          </w:p>
        </w:tc>
        <w:tc>
          <w:tcPr>
            <w:tcW w:w="3213" w:type="dxa"/>
            <w:tcBorders>
              <w:top w:val="single" w:sz="2" w:space="0" w:color="auto"/>
              <w:left w:val="single" w:sz="2" w:space="0" w:color="auto"/>
              <w:bottom w:val="single" w:sz="2" w:space="0" w:color="auto"/>
              <w:right w:val="single" w:sz="2" w:space="0" w:color="auto"/>
            </w:tcBorders>
            <w:vAlign w:val="center"/>
          </w:tcPr>
          <w:p w14:paraId="120DC817"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11,759,002.46</w:t>
            </w:r>
          </w:p>
        </w:tc>
      </w:tr>
      <w:tr w:rsidR="007A3E7B" w:rsidRPr="00663F84" w14:paraId="3AE49FA7"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93B5C71" w14:textId="77777777" w:rsidR="007A3E7B" w:rsidRPr="00663F84" w:rsidRDefault="00224ECF">
            <w:pPr>
              <w:spacing w:line="240" w:lineRule="exact"/>
              <w:ind w:firstLineChars="100" w:firstLine="180"/>
              <w:rPr>
                <w:rFonts w:ascii="宋体" w:eastAsia="宋体" w:hAnsi="宋体" w:cs="宋体"/>
                <w:sz w:val="18"/>
                <w:szCs w:val="18"/>
              </w:rPr>
            </w:pPr>
            <w:r w:rsidRPr="00663F84">
              <w:rPr>
                <w:rFonts w:ascii="宋体" w:eastAsia="宋体" w:hAnsi="宋体" w:cs="宋体"/>
                <w:sz w:val="18"/>
                <w:szCs w:val="18"/>
              </w:rPr>
              <w:t>其他应付款</w:t>
            </w:r>
          </w:p>
        </w:tc>
        <w:tc>
          <w:tcPr>
            <w:tcW w:w="3213" w:type="dxa"/>
            <w:tcBorders>
              <w:top w:val="single" w:sz="2" w:space="0" w:color="auto"/>
              <w:left w:val="single" w:sz="2" w:space="0" w:color="auto"/>
              <w:bottom w:val="single" w:sz="2" w:space="0" w:color="auto"/>
              <w:right w:val="single" w:sz="2" w:space="0" w:color="auto"/>
            </w:tcBorders>
            <w:vAlign w:val="center"/>
          </w:tcPr>
          <w:p w14:paraId="25565077"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51,931,814.43</w:t>
            </w:r>
          </w:p>
        </w:tc>
        <w:tc>
          <w:tcPr>
            <w:tcW w:w="3213" w:type="dxa"/>
            <w:tcBorders>
              <w:top w:val="single" w:sz="2" w:space="0" w:color="auto"/>
              <w:left w:val="single" w:sz="2" w:space="0" w:color="auto"/>
              <w:bottom w:val="single" w:sz="2" w:space="0" w:color="auto"/>
              <w:right w:val="single" w:sz="2" w:space="0" w:color="auto"/>
            </w:tcBorders>
            <w:vAlign w:val="center"/>
          </w:tcPr>
          <w:p w14:paraId="7B59B0E8"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54,676,651.62</w:t>
            </w:r>
          </w:p>
        </w:tc>
      </w:tr>
      <w:tr w:rsidR="007A3E7B" w:rsidRPr="00663F84" w14:paraId="77CBFB8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FCDAEBE" w14:textId="77777777" w:rsidR="007A3E7B" w:rsidRPr="00663F84" w:rsidRDefault="00224ECF">
            <w:pPr>
              <w:spacing w:line="240" w:lineRule="exact"/>
              <w:ind w:firstLineChars="200" w:firstLine="360"/>
              <w:rPr>
                <w:rFonts w:ascii="宋体" w:eastAsia="宋体" w:hAnsi="宋体" w:cs="宋体"/>
                <w:sz w:val="18"/>
                <w:szCs w:val="18"/>
              </w:rPr>
            </w:pPr>
            <w:r w:rsidRPr="00663F84">
              <w:rPr>
                <w:rFonts w:ascii="宋体" w:eastAsia="宋体" w:hAnsi="宋体" w:cs="宋体"/>
                <w:sz w:val="18"/>
                <w:szCs w:val="18"/>
              </w:rPr>
              <w:t>其中：应付利息</w:t>
            </w:r>
          </w:p>
        </w:tc>
        <w:tc>
          <w:tcPr>
            <w:tcW w:w="3213" w:type="dxa"/>
            <w:tcBorders>
              <w:top w:val="single" w:sz="2" w:space="0" w:color="auto"/>
              <w:left w:val="single" w:sz="2" w:space="0" w:color="auto"/>
              <w:bottom w:val="single" w:sz="2" w:space="0" w:color="auto"/>
              <w:right w:val="single" w:sz="2" w:space="0" w:color="auto"/>
            </w:tcBorders>
            <w:vAlign w:val="center"/>
          </w:tcPr>
          <w:p w14:paraId="40B5B080" w14:textId="77777777" w:rsidR="007A3E7B" w:rsidRPr="00663F84" w:rsidRDefault="007A3E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540F38C" w14:textId="77777777" w:rsidR="007A3E7B" w:rsidRPr="00663F84" w:rsidRDefault="007A3E7B">
            <w:pPr>
              <w:spacing w:line="240" w:lineRule="exact"/>
              <w:jc w:val="right"/>
              <w:rPr>
                <w:rFonts w:ascii="宋体" w:eastAsia="宋体" w:hAnsi="宋体" w:cs="宋体"/>
                <w:sz w:val="18"/>
                <w:szCs w:val="18"/>
              </w:rPr>
            </w:pPr>
          </w:p>
        </w:tc>
      </w:tr>
      <w:tr w:rsidR="007A3E7B" w:rsidRPr="00663F84" w14:paraId="77B9716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77E4B2E" w14:textId="77777777" w:rsidR="007A3E7B" w:rsidRPr="00663F84" w:rsidRDefault="00224ECF">
            <w:pPr>
              <w:spacing w:line="240" w:lineRule="exact"/>
              <w:ind w:firstLineChars="500" w:firstLine="900"/>
              <w:rPr>
                <w:rFonts w:ascii="宋体" w:eastAsia="宋体" w:hAnsi="宋体" w:cs="宋体"/>
                <w:sz w:val="18"/>
                <w:szCs w:val="18"/>
              </w:rPr>
            </w:pPr>
            <w:r w:rsidRPr="00663F84">
              <w:rPr>
                <w:rFonts w:ascii="宋体" w:eastAsia="宋体" w:hAnsi="宋体" w:cs="宋体"/>
                <w:sz w:val="18"/>
                <w:szCs w:val="18"/>
              </w:rPr>
              <w:t>应付股利</w:t>
            </w:r>
          </w:p>
        </w:tc>
        <w:tc>
          <w:tcPr>
            <w:tcW w:w="3213" w:type="dxa"/>
            <w:tcBorders>
              <w:top w:val="single" w:sz="2" w:space="0" w:color="auto"/>
              <w:left w:val="single" w:sz="2" w:space="0" w:color="auto"/>
              <w:bottom w:val="single" w:sz="2" w:space="0" w:color="auto"/>
              <w:right w:val="single" w:sz="2" w:space="0" w:color="auto"/>
            </w:tcBorders>
            <w:vAlign w:val="center"/>
          </w:tcPr>
          <w:p w14:paraId="73170065"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377,815.97</w:t>
            </w:r>
          </w:p>
        </w:tc>
        <w:tc>
          <w:tcPr>
            <w:tcW w:w="3213" w:type="dxa"/>
            <w:tcBorders>
              <w:top w:val="single" w:sz="2" w:space="0" w:color="auto"/>
              <w:left w:val="single" w:sz="2" w:space="0" w:color="auto"/>
              <w:bottom w:val="single" w:sz="2" w:space="0" w:color="auto"/>
              <w:right w:val="single" w:sz="2" w:space="0" w:color="auto"/>
            </w:tcBorders>
            <w:vAlign w:val="center"/>
          </w:tcPr>
          <w:p w14:paraId="547716FB"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377,815.97</w:t>
            </w:r>
          </w:p>
        </w:tc>
      </w:tr>
      <w:tr w:rsidR="007A3E7B" w:rsidRPr="00663F84" w14:paraId="4EF6B4A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0413F10" w14:textId="77777777" w:rsidR="007A3E7B" w:rsidRPr="00663F84" w:rsidRDefault="00224ECF">
            <w:pPr>
              <w:spacing w:line="240" w:lineRule="exact"/>
              <w:ind w:firstLineChars="100" w:firstLine="180"/>
              <w:rPr>
                <w:rFonts w:ascii="宋体" w:eastAsia="宋体" w:hAnsi="宋体" w:cs="宋体"/>
                <w:sz w:val="18"/>
                <w:szCs w:val="18"/>
              </w:rPr>
            </w:pPr>
            <w:r w:rsidRPr="00663F84">
              <w:rPr>
                <w:rFonts w:ascii="宋体" w:eastAsia="宋体" w:hAnsi="宋体" w:cs="宋体"/>
                <w:sz w:val="18"/>
                <w:szCs w:val="18"/>
              </w:rPr>
              <w:t>应付手续费及佣金</w:t>
            </w:r>
          </w:p>
        </w:tc>
        <w:tc>
          <w:tcPr>
            <w:tcW w:w="3213" w:type="dxa"/>
            <w:tcBorders>
              <w:top w:val="single" w:sz="2" w:space="0" w:color="auto"/>
              <w:left w:val="single" w:sz="2" w:space="0" w:color="auto"/>
              <w:bottom w:val="single" w:sz="2" w:space="0" w:color="auto"/>
              <w:right w:val="single" w:sz="2" w:space="0" w:color="auto"/>
            </w:tcBorders>
            <w:vAlign w:val="center"/>
          </w:tcPr>
          <w:p w14:paraId="021D01FD" w14:textId="77777777" w:rsidR="007A3E7B" w:rsidRPr="00663F84" w:rsidRDefault="007A3E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2DE1EABA" w14:textId="77777777" w:rsidR="007A3E7B" w:rsidRPr="00663F84" w:rsidRDefault="007A3E7B">
            <w:pPr>
              <w:spacing w:line="240" w:lineRule="exact"/>
              <w:jc w:val="right"/>
              <w:rPr>
                <w:rFonts w:ascii="宋体" w:eastAsia="宋体" w:hAnsi="宋体" w:cs="宋体"/>
                <w:sz w:val="18"/>
                <w:szCs w:val="18"/>
              </w:rPr>
            </w:pPr>
          </w:p>
        </w:tc>
      </w:tr>
      <w:tr w:rsidR="007A3E7B" w:rsidRPr="00663F84" w14:paraId="76C30575"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97DDF75" w14:textId="77777777" w:rsidR="007A3E7B" w:rsidRPr="00663F84" w:rsidRDefault="00224ECF">
            <w:pPr>
              <w:spacing w:line="240" w:lineRule="exact"/>
              <w:ind w:firstLineChars="100" w:firstLine="180"/>
              <w:rPr>
                <w:rFonts w:ascii="宋体" w:eastAsia="宋体" w:hAnsi="宋体" w:cs="宋体"/>
                <w:sz w:val="18"/>
                <w:szCs w:val="18"/>
              </w:rPr>
            </w:pPr>
            <w:r w:rsidRPr="00663F84">
              <w:rPr>
                <w:rFonts w:ascii="宋体" w:eastAsia="宋体" w:hAnsi="宋体" w:cs="宋体"/>
                <w:sz w:val="18"/>
                <w:szCs w:val="18"/>
              </w:rPr>
              <w:t>应付分保账款</w:t>
            </w:r>
          </w:p>
        </w:tc>
        <w:tc>
          <w:tcPr>
            <w:tcW w:w="3213" w:type="dxa"/>
            <w:tcBorders>
              <w:top w:val="single" w:sz="2" w:space="0" w:color="auto"/>
              <w:left w:val="single" w:sz="2" w:space="0" w:color="auto"/>
              <w:bottom w:val="single" w:sz="2" w:space="0" w:color="auto"/>
              <w:right w:val="single" w:sz="2" w:space="0" w:color="auto"/>
            </w:tcBorders>
            <w:vAlign w:val="center"/>
          </w:tcPr>
          <w:p w14:paraId="1CF27574" w14:textId="77777777" w:rsidR="007A3E7B" w:rsidRPr="00663F84" w:rsidRDefault="007A3E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C90B6D7" w14:textId="77777777" w:rsidR="007A3E7B" w:rsidRPr="00663F84" w:rsidRDefault="007A3E7B">
            <w:pPr>
              <w:spacing w:line="240" w:lineRule="exact"/>
              <w:jc w:val="right"/>
              <w:rPr>
                <w:rFonts w:ascii="宋体" w:eastAsia="宋体" w:hAnsi="宋体" w:cs="宋体"/>
                <w:sz w:val="18"/>
                <w:szCs w:val="18"/>
              </w:rPr>
            </w:pPr>
          </w:p>
        </w:tc>
      </w:tr>
      <w:tr w:rsidR="007A3E7B" w:rsidRPr="00663F84" w14:paraId="0542391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2B551EA" w14:textId="77777777" w:rsidR="007A3E7B" w:rsidRPr="00663F84" w:rsidRDefault="00224ECF">
            <w:pPr>
              <w:spacing w:line="240" w:lineRule="exact"/>
              <w:ind w:firstLineChars="100" w:firstLine="180"/>
              <w:rPr>
                <w:rFonts w:ascii="宋体" w:eastAsia="宋体" w:hAnsi="宋体" w:cs="宋体"/>
                <w:sz w:val="18"/>
                <w:szCs w:val="18"/>
              </w:rPr>
            </w:pPr>
            <w:r w:rsidRPr="00663F84">
              <w:rPr>
                <w:rFonts w:ascii="宋体" w:eastAsia="宋体" w:hAnsi="宋体" w:cs="宋体"/>
                <w:sz w:val="18"/>
                <w:szCs w:val="18"/>
              </w:rPr>
              <w:t>持有待售负债</w:t>
            </w:r>
          </w:p>
        </w:tc>
        <w:tc>
          <w:tcPr>
            <w:tcW w:w="3213" w:type="dxa"/>
            <w:tcBorders>
              <w:top w:val="single" w:sz="2" w:space="0" w:color="auto"/>
              <w:left w:val="single" w:sz="2" w:space="0" w:color="auto"/>
              <w:bottom w:val="single" w:sz="2" w:space="0" w:color="auto"/>
              <w:right w:val="single" w:sz="2" w:space="0" w:color="auto"/>
            </w:tcBorders>
            <w:vAlign w:val="center"/>
          </w:tcPr>
          <w:p w14:paraId="711453F3" w14:textId="77777777" w:rsidR="007A3E7B" w:rsidRPr="00663F84" w:rsidRDefault="007A3E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3E5783B" w14:textId="77777777" w:rsidR="007A3E7B" w:rsidRPr="00663F84" w:rsidRDefault="007A3E7B">
            <w:pPr>
              <w:spacing w:line="240" w:lineRule="exact"/>
              <w:jc w:val="right"/>
              <w:rPr>
                <w:rFonts w:ascii="宋体" w:eastAsia="宋体" w:hAnsi="宋体" w:cs="宋体"/>
                <w:sz w:val="18"/>
                <w:szCs w:val="18"/>
              </w:rPr>
            </w:pPr>
          </w:p>
        </w:tc>
      </w:tr>
      <w:tr w:rsidR="007A3E7B" w:rsidRPr="00663F84" w14:paraId="5AF7932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894F009" w14:textId="77777777" w:rsidR="007A3E7B" w:rsidRPr="00663F84" w:rsidRDefault="00224ECF">
            <w:pPr>
              <w:spacing w:line="240" w:lineRule="exact"/>
              <w:ind w:firstLineChars="100" w:firstLine="180"/>
              <w:rPr>
                <w:rFonts w:ascii="宋体" w:eastAsia="宋体" w:hAnsi="宋体" w:cs="宋体"/>
                <w:sz w:val="18"/>
                <w:szCs w:val="18"/>
              </w:rPr>
            </w:pPr>
            <w:r w:rsidRPr="00663F84">
              <w:rPr>
                <w:rFonts w:ascii="宋体" w:eastAsia="宋体" w:hAnsi="宋体" w:cs="宋体"/>
                <w:sz w:val="18"/>
                <w:szCs w:val="18"/>
              </w:rPr>
              <w:t>一年内到期的非流动负债</w:t>
            </w:r>
          </w:p>
        </w:tc>
        <w:tc>
          <w:tcPr>
            <w:tcW w:w="3213" w:type="dxa"/>
            <w:tcBorders>
              <w:top w:val="single" w:sz="2" w:space="0" w:color="auto"/>
              <w:left w:val="single" w:sz="2" w:space="0" w:color="auto"/>
              <w:bottom w:val="single" w:sz="2" w:space="0" w:color="auto"/>
              <w:right w:val="single" w:sz="2" w:space="0" w:color="auto"/>
            </w:tcBorders>
            <w:vAlign w:val="center"/>
          </w:tcPr>
          <w:p w14:paraId="64C96A73"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11,662,465.54</w:t>
            </w:r>
          </w:p>
        </w:tc>
        <w:tc>
          <w:tcPr>
            <w:tcW w:w="3213" w:type="dxa"/>
            <w:tcBorders>
              <w:top w:val="single" w:sz="2" w:space="0" w:color="auto"/>
              <w:left w:val="single" w:sz="2" w:space="0" w:color="auto"/>
              <w:bottom w:val="single" w:sz="2" w:space="0" w:color="auto"/>
              <w:right w:val="single" w:sz="2" w:space="0" w:color="auto"/>
            </w:tcBorders>
            <w:vAlign w:val="center"/>
          </w:tcPr>
          <w:p w14:paraId="1E05AE2C"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12,726,988.11</w:t>
            </w:r>
          </w:p>
        </w:tc>
      </w:tr>
      <w:tr w:rsidR="007A3E7B" w:rsidRPr="00663F84" w14:paraId="0F82051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6D4BF04" w14:textId="77777777" w:rsidR="007A3E7B" w:rsidRPr="00663F84" w:rsidRDefault="00224ECF">
            <w:pPr>
              <w:spacing w:line="240" w:lineRule="exact"/>
              <w:ind w:firstLineChars="100" w:firstLine="180"/>
              <w:rPr>
                <w:rFonts w:ascii="宋体" w:eastAsia="宋体" w:hAnsi="宋体" w:cs="宋体"/>
                <w:sz w:val="18"/>
                <w:szCs w:val="18"/>
              </w:rPr>
            </w:pPr>
            <w:r w:rsidRPr="00663F84">
              <w:rPr>
                <w:rFonts w:ascii="宋体" w:eastAsia="宋体" w:hAnsi="宋体" w:cs="宋体"/>
                <w:sz w:val="18"/>
                <w:szCs w:val="18"/>
              </w:rPr>
              <w:t>其他流动负债</w:t>
            </w:r>
          </w:p>
        </w:tc>
        <w:tc>
          <w:tcPr>
            <w:tcW w:w="3213" w:type="dxa"/>
            <w:tcBorders>
              <w:top w:val="single" w:sz="2" w:space="0" w:color="auto"/>
              <w:left w:val="single" w:sz="2" w:space="0" w:color="auto"/>
              <w:bottom w:val="single" w:sz="2" w:space="0" w:color="auto"/>
              <w:right w:val="single" w:sz="2" w:space="0" w:color="auto"/>
            </w:tcBorders>
            <w:vAlign w:val="center"/>
          </w:tcPr>
          <w:p w14:paraId="0AB0EEB9"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12,298,717.65</w:t>
            </w:r>
          </w:p>
        </w:tc>
        <w:tc>
          <w:tcPr>
            <w:tcW w:w="3213" w:type="dxa"/>
            <w:tcBorders>
              <w:top w:val="single" w:sz="2" w:space="0" w:color="auto"/>
              <w:left w:val="single" w:sz="2" w:space="0" w:color="auto"/>
              <w:bottom w:val="single" w:sz="2" w:space="0" w:color="auto"/>
              <w:right w:val="single" w:sz="2" w:space="0" w:color="auto"/>
            </w:tcBorders>
            <w:vAlign w:val="center"/>
          </w:tcPr>
          <w:p w14:paraId="40C2E2C2"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11,662,778.55</w:t>
            </w:r>
          </w:p>
        </w:tc>
      </w:tr>
      <w:tr w:rsidR="007A3E7B" w:rsidRPr="00663F84" w14:paraId="3A9897EC"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A0B252C" w14:textId="77777777" w:rsidR="007A3E7B" w:rsidRPr="00663F84" w:rsidRDefault="00224ECF">
            <w:pPr>
              <w:spacing w:line="240" w:lineRule="exact"/>
              <w:rPr>
                <w:rFonts w:ascii="宋体" w:eastAsia="宋体" w:hAnsi="宋体" w:cs="宋体"/>
                <w:sz w:val="18"/>
                <w:szCs w:val="18"/>
              </w:rPr>
            </w:pPr>
            <w:r w:rsidRPr="00663F84">
              <w:rPr>
                <w:rFonts w:ascii="宋体" w:eastAsia="宋体" w:hAnsi="宋体" w:cs="宋体"/>
                <w:sz w:val="18"/>
                <w:szCs w:val="18"/>
              </w:rPr>
              <w:t>流动负债合计</w:t>
            </w:r>
          </w:p>
        </w:tc>
        <w:tc>
          <w:tcPr>
            <w:tcW w:w="3213" w:type="dxa"/>
            <w:tcBorders>
              <w:top w:val="single" w:sz="2" w:space="0" w:color="auto"/>
              <w:left w:val="single" w:sz="2" w:space="0" w:color="auto"/>
              <w:bottom w:val="single" w:sz="2" w:space="0" w:color="auto"/>
              <w:right w:val="single" w:sz="2" w:space="0" w:color="auto"/>
            </w:tcBorders>
            <w:vAlign w:val="center"/>
          </w:tcPr>
          <w:p w14:paraId="689DB138"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422,353,986.94</w:t>
            </w:r>
          </w:p>
        </w:tc>
        <w:tc>
          <w:tcPr>
            <w:tcW w:w="3213" w:type="dxa"/>
            <w:tcBorders>
              <w:top w:val="single" w:sz="2" w:space="0" w:color="auto"/>
              <w:left w:val="single" w:sz="2" w:space="0" w:color="auto"/>
              <w:bottom w:val="single" w:sz="2" w:space="0" w:color="auto"/>
              <w:right w:val="single" w:sz="2" w:space="0" w:color="auto"/>
            </w:tcBorders>
            <w:vAlign w:val="center"/>
          </w:tcPr>
          <w:p w14:paraId="04A49FF1"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378,308,565.92</w:t>
            </w:r>
          </w:p>
        </w:tc>
      </w:tr>
      <w:tr w:rsidR="007A3E7B" w:rsidRPr="00663F84" w14:paraId="5F7FB89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B091B7E" w14:textId="77777777" w:rsidR="007A3E7B" w:rsidRPr="00663F84" w:rsidRDefault="00224ECF">
            <w:pPr>
              <w:spacing w:line="240" w:lineRule="exact"/>
              <w:rPr>
                <w:rFonts w:ascii="宋体" w:eastAsia="宋体" w:hAnsi="宋体" w:cs="宋体"/>
                <w:sz w:val="18"/>
                <w:szCs w:val="18"/>
              </w:rPr>
            </w:pPr>
            <w:r w:rsidRPr="00663F84">
              <w:rPr>
                <w:rFonts w:ascii="宋体" w:eastAsia="宋体" w:hAnsi="宋体" w:cs="宋体"/>
                <w:sz w:val="18"/>
                <w:szCs w:val="18"/>
              </w:rPr>
              <w:t>非流动负债：</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77073AE" w14:textId="77777777" w:rsidR="007A3E7B" w:rsidRPr="00663F84" w:rsidRDefault="007A3E7B">
            <w:pPr>
              <w:rPr>
                <w:rFonts w:ascii="宋体" w:eastAsia="宋体" w:hAnsi="宋体"/>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012E248" w14:textId="77777777" w:rsidR="007A3E7B" w:rsidRPr="00663F84" w:rsidRDefault="007A3E7B">
            <w:pPr>
              <w:rPr>
                <w:rFonts w:ascii="宋体" w:eastAsia="宋体" w:hAnsi="宋体"/>
              </w:rPr>
            </w:pPr>
          </w:p>
        </w:tc>
      </w:tr>
      <w:tr w:rsidR="007A3E7B" w:rsidRPr="00663F84" w14:paraId="4733725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1D9BA9F" w14:textId="77777777" w:rsidR="007A3E7B" w:rsidRPr="00663F84" w:rsidRDefault="00224ECF">
            <w:pPr>
              <w:spacing w:line="240" w:lineRule="exact"/>
              <w:ind w:firstLineChars="100" w:firstLine="180"/>
              <w:rPr>
                <w:rFonts w:ascii="宋体" w:eastAsia="宋体" w:hAnsi="宋体" w:cs="宋体"/>
                <w:sz w:val="18"/>
                <w:szCs w:val="18"/>
              </w:rPr>
            </w:pPr>
            <w:r w:rsidRPr="00663F84">
              <w:rPr>
                <w:rFonts w:ascii="宋体" w:eastAsia="宋体" w:hAnsi="宋体" w:cs="宋体"/>
                <w:sz w:val="18"/>
                <w:szCs w:val="18"/>
              </w:rPr>
              <w:t>保险合同准备金</w:t>
            </w:r>
          </w:p>
        </w:tc>
        <w:tc>
          <w:tcPr>
            <w:tcW w:w="3213" w:type="dxa"/>
            <w:tcBorders>
              <w:top w:val="single" w:sz="2" w:space="0" w:color="auto"/>
              <w:left w:val="single" w:sz="2" w:space="0" w:color="auto"/>
              <w:bottom w:val="single" w:sz="2" w:space="0" w:color="auto"/>
              <w:right w:val="single" w:sz="2" w:space="0" w:color="auto"/>
            </w:tcBorders>
            <w:vAlign w:val="center"/>
          </w:tcPr>
          <w:p w14:paraId="58D934F6" w14:textId="77777777" w:rsidR="007A3E7B" w:rsidRPr="00663F84" w:rsidRDefault="007A3E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1FD19AFC" w14:textId="77777777" w:rsidR="007A3E7B" w:rsidRPr="00663F84" w:rsidRDefault="007A3E7B">
            <w:pPr>
              <w:spacing w:line="240" w:lineRule="exact"/>
              <w:jc w:val="right"/>
              <w:rPr>
                <w:rFonts w:ascii="宋体" w:eastAsia="宋体" w:hAnsi="宋体" w:cs="宋体"/>
                <w:sz w:val="18"/>
                <w:szCs w:val="18"/>
              </w:rPr>
            </w:pPr>
          </w:p>
        </w:tc>
      </w:tr>
      <w:tr w:rsidR="007A3E7B" w:rsidRPr="00663F84" w14:paraId="5A36C85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BB54CD1" w14:textId="77777777" w:rsidR="007A3E7B" w:rsidRPr="00663F84" w:rsidRDefault="00224ECF">
            <w:pPr>
              <w:spacing w:line="240" w:lineRule="exact"/>
              <w:ind w:firstLineChars="100" w:firstLine="180"/>
              <w:rPr>
                <w:rFonts w:ascii="宋体" w:eastAsia="宋体" w:hAnsi="宋体" w:cs="宋体"/>
                <w:sz w:val="18"/>
                <w:szCs w:val="18"/>
              </w:rPr>
            </w:pPr>
            <w:r w:rsidRPr="00663F84">
              <w:rPr>
                <w:rFonts w:ascii="宋体" w:eastAsia="宋体" w:hAnsi="宋体" w:cs="宋体"/>
                <w:sz w:val="18"/>
                <w:szCs w:val="18"/>
              </w:rPr>
              <w:t>长期借款</w:t>
            </w:r>
          </w:p>
        </w:tc>
        <w:tc>
          <w:tcPr>
            <w:tcW w:w="3213" w:type="dxa"/>
            <w:tcBorders>
              <w:top w:val="single" w:sz="2" w:space="0" w:color="auto"/>
              <w:left w:val="single" w:sz="2" w:space="0" w:color="auto"/>
              <w:bottom w:val="single" w:sz="2" w:space="0" w:color="auto"/>
              <w:right w:val="single" w:sz="2" w:space="0" w:color="auto"/>
            </w:tcBorders>
            <w:vAlign w:val="center"/>
          </w:tcPr>
          <w:p w14:paraId="1550BB08"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46,850,334.27</w:t>
            </w:r>
          </w:p>
        </w:tc>
        <w:tc>
          <w:tcPr>
            <w:tcW w:w="3213" w:type="dxa"/>
            <w:tcBorders>
              <w:top w:val="single" w:sz="2" w:space="0" w:color="auto"/>
              <w:left w:val="single" w:sz="2" w:space="0" w:color="auto"/>
              <w:bottom w:val="single" w:sz="2" w:space="0" w:color="auto"/>
              <w:right w:val="single" w:sz="2" w:space="0" w:color="auto"/>
            </w:tcBorders>
            <w:vAlign w:val="center"/>
          </w:tcPr>
          <w:p w14:paraId="5523D1DC"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21,846,666.88</w:t>
            </w:r>
          </w:p>
        </w:tc>
      </w:tr>
      <w:tr w:rsidR="007A3E7B" w:rsidRPr="00663F84" w14:paraId="2012472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2B0FFF6" w14:textId="77777777" w:rsidR="007A3E7B" w:rsidRPr="00663F84" w:rsidRDefault="00224ECF">
            <w:pPr>
              <w:spacing w:line="240" w:lineRule="exact"/>
              <w:ind w:firstLineChars="100" w:firstLine="180"/>
              <w:rPr>
                <w:rFonts w:ascii="宋体" w:eastAsia="宋体" w:hAnsi="宋体" w:cs="宋体"/>
                <w:sz w:val="18"/>
                <w:szCs w:val="18"/>
              </w:rPr>
            </w:pPr>
            <w:r w:rsidRPr="00663F84">
              <w:rPr>
                <w:rFonts w:ascii="宋体" w:eastAsia="宋体" w:hAnsi="宋体" w:cs="宋体"/>
                <w:sz w:val="18"/>
                <w:szCs w:val="18"/>
              </w:rPr>
              <w:t>应付债券</w:t>
            </w:r>
          </w:p>
        </w:tc>
        <w:tc>
          <w:tcPr>
            <w:tcW w:w="3213" w:type="dxa"/>
            <w:tcBorders>
              <w:top w:val="single" w:sz="2" w:space="0" w:color="auto"/>
              <w:left w:val="single" w:sz="2" w:space="0" w:color="auto"/>
              <w:bottom w:val="single" w:sz="2" w:space="0" w:color="auto"/>
              <w:right w:val="single" w:sz="2" w:space="0" w:color="auto"/>
            </w:tcBorders>
            <w:vAlign w:val="center"/>
          </w:tcPr>
          <w:p w14:paraId="5B583CFC" w14:textId="77777777" w:rsidR="007A3E7B" w:rsidRPr="00663F84" w:rsidRDefault="007A3E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328675D" w14:textId="77777777" w:rsidR="007A3E7B" w:rsidRPr="00663F84" w:rsidRDefault="007A3E7B">
            <w:pPr>
              <w:spacing w:line="240" w:lineRule="exact"/>
              <w:jc w:val="right"/>
              <w:rPr>
                <w:rFonts w:ascii="宋体" w:eastAsia="宋体" w:hAnsi="宋体" w:cs="宋体"/>
                <w:sz w:val="18"/>
                <w:szCs w:val="18"/>
              </w:rPr>
            </w:pPr>
          </w:p>
        </w:tc>
      </w:tr>
      <w:tr w:rsidR="007A3E7B" w:rsidRPr="00663F84" w14:paraId="6B8D717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83FAFDA" w14:textId="77777777" w:rsidR="007A3E7B" w:rsidRPr="00663F84" w:rsidRDefault="00224ECF">
            <w:pPr>
              <w:spacing w:line="240" w:lineRule="exact"/>
              <w:ind w:firstLineChars="200" w:firstLine="360"/>
              <w:rPr>
                <w:rFonts w:ascii="宋体" w:eastAsia="宋体" w:hAnsi="宋体" w:cs="宋体"/>
                <w:sz w:val="18"/>
                <w:szCs w:val="18"/>
              </w:rPr>
            </w:pPr>
            <w:r w:rsidRPr="00663F84">
              <w:rPr>
                <w:rFonts w:ascii="宋体" w:eastAsia="宋体" w:hAnsi="宋体" w:cs="宋体"/>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14:paraId="3E4A297E" w14:textId="77777777" w:rsidR="007A3E7B" w:rsidRPr="00663F84" w:rsidRDefault="007A3E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E26A4CF" w14:textId="77777777" w:rsidR="007A3E7B" w:rsidRPr="00663F84" w:rsidRDefault="007A3E7B">
            <w:pPr>
              <w:spacing w:line="240" w:lineRule="exact"/>
              <w:jc w:val="right"/>
              <w:rPr>
                <w:rFonts w:ascii="宋体" w:eastAsia="宋体" w:hAnsi="宋体" w:cs="宋体"/>
                <w:sz w:val="18"/>
                <w:szCs w:val="18"/>
              </w:rPr>
            </w:pPr>
          </w:p>
        </w:tc>
      </w:tr>
      <w:tr w:rsidR="007A3E7B" w:rsidRPr="00663F84" w14:paraId="116CFF0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C46BB06" w14:textId="77777777" w:rsidR="007A3E7B" w:rsidRPr="00663F84" w:rsidRDefault="00224ECF">
            <w:pPr>
              <w:spacing w:line="240" w:lineRule="exact"/>
              <w:ind w:firstLineChars="500" w:firstLine="900"/>
              <w:rPr>
                <w:rFonts w:ascii="宋体" w:eastAsia="宋体" w:hAnsi="宋体" w:cs="宋体"/>
                <w:sz w:val="18"/>
                <w:szCs w:val="18"/>
              </w:rPr>
            </w:pPr>
            <w:r w:rsidRPr="00663F84">
              <w:rPr>
                <w:rFonts w:ascii="宋体" w:eastAsia="宋体" w:hAnsi="宋体" w:cs="宋体"/>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14:paraId="30819219" w14:textId="77777777" w:rsidR="007A3E7B" w:rsidRPr="00663F84" w:rsidRDefault="007A3E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75CE9668" w14:textId="77777777" w:rsidR="007A3E7B" w:rsidRPr="00663F84" w:rsidRDefault="007A3E7B">
            <w:pPr>
              <w:spacing w:line="240" w:lineRule="exact"/>
              <w:jc w:val="right"/>
              <w:rPr>
                <w:rFonts w:ascii="宋体" w:eastAsia="宋体" w:hAnsi="宋体" w:cs="宋体"/>
                <w:sz w:val="18"/>
                <w:szCs w:val="18"/>
              </w:rPr>
            </w:pPr>
          </w:p>
        </w:tc>
      </w:tr>
      <w:tr w:rsidR="007A3E7B" w:rsidRPr="00663F84" w14:paraId="1E4CC452"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D7FA082" w14:textId="77777777" w:rsidR="007A3E7B" w:rsidRPr="00663F84" w:rsidRDefault="00224ECF">
            <w:pPr>
              <w:spacing w:line="240" w:lineRule="exact"/>
              <w:ind w:firstLineChars="100" w:firstLine="180"/>
              <w:rPr>
                <w:rFonts w:ascii="宋体" w:eastAsia="宋体" w:hAnsi="宋体" w:cs="宋体"/>
                <w:sz w:val="18"/>
                <w:szCs w:val="18"/>
              </w:rPr>
            </w:pPr>
            <w:r w:rsidRPr="00663F84">
              <w:rPr>
                <w:rFonts w:ascii="宋体" w:eastAsia="宋体" w:hAnsi="宋体" w:cs="宋体"/>
                <w:sz w:val="18"/>
                <w:szCs w:val="18"/>
              </w:rPr>
              <w:t>租赁负债</w:t>
            </w:r>
          </w:p>
        </w:tc>
        <w:tc>
          <w:tcPr>
            <w:tcW w:w="3213" w:type="dxa"/>
            <w:tcBorders>
              <w:top w:val="single" w:sz="2" w:space="0" w:color="auto"/>
              <w:left w:val="single" w:sz="2" w:space="0" w:color="auto"/>
              <w:bottom w:val="single" w:sz="2" w:space="0" w:color="auto"/>
              <w:right w:val="single" w:sz="2" w:space="0" w:color="auto"/>
            </w:tcBorders>
            <w:vAlign w:val="center"/>
          </w:tcPr>
          <w:p w14:paraId="443D5838"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56,474,874.40</w:t>
            </w:r>
          </w:p>
        </w:tc>
        <w:tc>
          <w:tcPr>
            <w:tcW w:w="3213" w:type="dxa"/>
            <w:tcBorders>
              <w:top w:val="single" w:sz="2" w:space="0" w:color="auto"/>
              <w:left w:val="single" w:sz="2" w:space="0" w:color="auto"/>
              <w:bottom w:val="single" w:sz="2" w:space="0" w:color="auto"/>
              <w:right w:val="single" w:sz="2" w:space="0" w:color="auto"/>
            </w:tcBorders>
            <w:vAlign w:val="center"/>
          </w:tcPr>
          <w:p w14:paraId="006E30A4"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55,776,422.34</w:t>
            </w:r>
          </w:p>
        </w:tc>
      </w:tr>
      <w:tr w:rsidR="007A3E7B" w:rsidRPr="00663F84" w14:paraId="27C9E0A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2142EDF" w14:textId="77777777" w:rsidR="007A3E7B" w:rsidRPr="00663F84" w:rsidRDefault="00224ECF">
            <w:pPr>
              <w:spacing w:line="240" w:lineRule="exact"/>
              <w:ind w:firstLineChars="100" w:firstLine="180"/>
              <w:rPr>
                <w:rFonts w:ascii="宋体" w:eastAsia="宋体" w:hAnsi="宋体" w:cs="宋体"/>
                <w:sz w:val="18"/>
                <w:szCs w:val="18"/>
              </w:rPr>
            </w:pPr>
            <w:r w:rsidRPr="00663F84">
              <w:rPr>
                <w:rFonts w:ascii="宋体" w:eastAsia="宋体" w:hAnsi="宋体" w:cs="宋体"/>
                <w:sz w:val="18"/>
                <w:szCs w:val="18"/>
              </w:rPr>
              <w:t>长期应付款</w:t>
            </w:r>
          </w:p>
        </w:tc>
        <w:tc>
          <w:tcPr>
            <w:tcW w:w="3213" w:type="dxa"/>
            <w:tcBorders>
              <w:top w:val="single" w:sz="2" w:space="0" w:color="auto"/>
              <w:left w:val="single" w:sz="2" w:space="0" w:color="auto"/>
              <w:bottom w:val="single" w:sz="2" w:space="0" w:color="auto"/>
              <w:right w:val="single" w:sz="2" w:space="0" w:color="auto"/>
            </w:tcBorders>
            <w:vAlign w:val="center"/>
          </w:tcPr>
          <w:p w14:paraId="5B56DF03"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130,494,000.00</w:t>
            </w:r>
          </w:p>
        </w:tc>
        <w:tc>
          <w:tcPr>
            <w:tcW w:w="3213" w:type="dxa"/>
            <w:tcBorders>
              <w:top w:val="single" w:sz="2" w:space="0" w:color="auto"/>
              <w:left w:val="single" w:sz="2" w:space="0" w:color="auto"/>
              <w:bottom w:val="single" w:sz="2" w:space="0" w:color="auto"/>
              <w:right w:val="single" w:sz="2" w:space="0" w:color="auto"/>
            </w:tcBorders>
            <w:vAlign w:val="center"/>
          </w:tcPr>
          <w:p w14:paraId="2EB66EEA"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130,494,000.00</w:t>
            </w:r>
          </w:p>
        </w:tc>
      </w:tr>
      <w:tr w:rsidR="007A3E7B" w:rsidRPr="00663F84" w14:paraId="2159A8C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6BB16E5" w14:textId="77777777" w:rsidR="007A3E7B" w:rsidRPr="00663F84" w:rsidRDefault="00224ECF">
            <w:pPr>
              <w:spacing w:line="240" w:lineRule="exact"/>
              <w:ind w:firstLineChars="100" w:firstLine="180"/>
              <w:rPr>
                <w:rFonts w:ascii="宋体" w:eastAsia="宋体" w:hAnsi="宋体" w:cs="宋体"/>
                <w:sz w:val="18"/>
                <w:szCs w:val="18"/>
              </w:rPr>
            </w:pPr>
            <w:r w:rsidRPr="00663F84">
              <w:rPr>
                <w:rFonts w:ascii="宋体" w:eastAsia="宋体" w:hAnsi="宋体" w:cs="宋体"/>
                <w:sz w:val="18"/>
                <w:szCs w:val="18"/>
              </w:rPr>
              <w:t>长期应付职工薪酬</w:t>
            </w:r>
          </w:p>
        </w:tc>
        <w:tc>
          <w:tcPr>
            <w:tcW w:w="3213" w:type="dxa"/>
            <w:tcBorders>
              <w:top w:val="single" w:sz="2" w:space="0" w:color="auto"/>
              <w:left w:val="single" w:sz="2" w:space="0" w:color="auto"/>
              <w:bottom w:val="single" w:sz="2" w:space="0" w:color="auto"/>
              <w:right w:val="single" w:sz="2" w:space="0" w:color="auto"/>
            </w:tcBorders>
            <w:vAlign w:val="center"/>
          </w:tcPr>
          <w:p w14:paraId="526A0E94" w14:textId="77777777" w:rsidR="007A3E7B" w:rsidRPr="00663F84" w:rsidRDefault="007A3E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9BE373B" w14:textId="77777777" w:rsidR="007A3E7B" w:rsidRPr="00663F84" w:rsidRDefault="007A3E7B">
            <w:pPr>
              <w:spacing w:line="240" w:lineRule="exact"/>
              <w:jc w:val="right"/>
              <w:rPr>
                <w:rFonts w:ascii="宋体" w:eastAsia="宋体" w:hAnsi="宋体" w:cs="宋体"/>
                <w:sz w:val="18"/>
                <w:szCs w:val="18"/>
              </w:rPr>
            </w:pPr>
          </w:p>
        </w:tc>
      </w:tr>
      <w:tr w:rsidR="007A3E7B" w:rsidRPr="00663F84" w14:paraId="7312938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7ABB12F" w14:textId="77777777" w:rsidR="007A3E7B" w:rsidRPr="00663F84" w:rsidRDefault="00224ECF">
            <w:pPr>
              <w:spacing w:line="240" w:lineRule="exact"/>
              <w:ind w:firstLineChars="100" w:firstLine="180"/>
              <w:rPr>
                <w:rFonts w:ascii="宋体" w:eastAsia="宋体" w:hAnsi="宋体" w:cs="宋体"/>
                <w:sz w:val="18"/>
                <w:szCs w:val="18"/>
              </w:rPr>
            </w:pPr>
            <w:r w:rsidRPr="00663F84">
              <w:rPr>
                <w:rFonts w:ascii="宋体" w:eastAsia="宋体" w:hAnsi="宋体" w:cs="宋体"/>
                <w:sz w:val="18"/>
                <w:szCs w:val="18"/>
              </w:rPr>
              <w:t>预计负债</w:t>
            </w:r>
          </w:p>
        </w:tc>
        <w:tc>
          <w:tcPr>
            <w:tcW w:w="3213" w:type="dxa"/>
            <w:tcBorders>
              <w:top w:val="single" w:sz="2" w:space="0" w:color="auto"/>
              <w:left w:val="single" w:sz="2" w:space="0" w:color="auto"/>
              <w:bottom w:val="single" w:sz="2" w:space="0" w:color="auto"/>
              <w:right w:val="single" w:sz="2" w:space="0" w:color="auto"/>
            </w:tcBorders>
            <w:vAlign w:val="center"/>
          </w:tcPr>
          <w:p w14:paraId="60B90CF9" w14:textId="77777777" w:rsidR="007A3E7B" w:rsidRPr="00663F84" w:rsidRDefault="007A3E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36338F70" w14:textId="77777777" w:rsidR="007A3E7B" w:rsidRPr="00663F84" w:rsidRDefault="007A3E7B">
            <w:pPr>
              <w:spacing w:line="240" w:lineRule="exact"/>
              <w:jc w:val="right"/>
              <w:rPr>
                <w:rFonts w:ascii="宋体" w:eastAsia="宋体" w:hAnsi="宋体" w:cs="宋体"/>
                <w:sz w:val="18"/>
                <w:szCs w:val="18"/>
              </w:rPr>
            </w:pPr>
          </w:p>
        </w:tc>
      </w:tr>
      <w:tr w:rsidR="007A3E7B" w:rsidRPr="00663F84" w14:paraId="645965F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2AB19135" w14:textId="77777777" w:rsidR="007A3E7B" w:rsidRPr="00663F84" w:rsidRDefault="00224ECF">
            <w:pPr>
              <w:spacing w:line="240" w:lineRule="exact"/>
              <w:ind w:firstLineChars="100" w:firstLine="180"/>
              <w:rPr>
                <w:rFonts w:ascii="宋体" w:eastAsia="宋体" w:hAnsi="宋体" w:cs="宋体"/>
                <w:sz w:val="18"/>
                <w:szCs w:val="18"/>
              </w:rPr>
            </w:pPr>
            <w:r w:rsidRPr="00663F84">
              <w:rPr>
                <w:rFonts w:ascii="宋体" w:eastAsia="宋体" w:hAnsi="宋体" w:cs="宋体"/>
                <w:sz w:val="18"/>
                <w:szCs w:val="18"/>
              </w:rPr>
              <w:t>递延收益</w:t>
            </w:r>
          </w:p>
        </w:tc>
        <w:tc>
          <w:tcPr>
            <w:tcW w:w="3213" w:type="dxa"/>
            <w:tcBorders>
              <w:top w:val="single" w:sz="2" w:space="0" w:color="auto"/>
              <w:left w:val="single" w:sz="2" w:space="0" w:color="auto"/>
              <w:bottom w:val="single" w:sz="2" w:space="0" w:color="auto"/>
              <w:right w:val="single" w:sz="2" w:space="0" w:color="auto"/>
            </w:tcBorders>
            <w:vAlign w:val="center"/>
          </w:tcPr>
          <w:p w14:paraId="791C73E5"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1,036,000.00</w:t>
            </w:r>
          </w:p>
        </w:tc>
        <w:tc>
          <w:tcPr>
            <w:tcW w:w="3213" w:type="dxa"/>
            <w:tcBorders>
              <w:top w:val="single" w:sz="2" w:space="0" w:color="auto"/>
              <w:left w:val="single" w:sz="2" w:space="0" w:color="auto"/>
              <w:bottom w:val="single" w:sz="2" w:space="0" w:color="auto"/>
              <w:right w:val="single" w:sz="2" w:space="0" w:color="auto"/>
            </w:tcBorders>
            <w:vAlign w:val="center"/>
          </w:tcPr>
          <w:p w14:paraId="539709A2"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1,036,000.00</w:t>
            </w:r>
          </w:p>
        </w:tc>
      </w:tr>
      <w:tr w:rsidR="007A3E7B" w:rsidRPr="00663F84" w14:paraId="465DE8A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4AA8874" w14:textId="77777777" w:rsidR="007A3E7B" w:rsidRPr="00663F84" w:rsidRDefault="00224ECF">
            <w:pPr>
              <w:spacing w:line="240" w:lineRule="exact"/>
              <w:ind w:firstLineChars="100" w:firstLine="180"/>
              <w:rPr>
                <w:rFonts w:ascii="宋体" w:eastAsia="宋体" w:hAnsi="宋体" w:cs="宋体"/>
                <w:sz w:val="18"/>
                <w:szCs w:val="18"/>
              </w:rPr>
            </w:pPr>
            <w:r w:rsidRPr="00663F84">
              <w:rPr>
                <w:rFonts w:ascii="宋体" w:eastAsia="宋体" w:hAnsi="宋体" w:cs="宋体"/>
                <w:sz w:val="18"/>
                <w:szCs w:val="18"/>
              </w:rPr>
              <w:t>递延所得税负债</w:t>
            </w:r>
          </w:p>
        </w:tc>
        <w:tc>
          <w:tcPr>
            <w:tcW w:w="3213" w:type="dxa"/>
            <w:tcBorders>
              <w:top w:val="single" w:sz="2" w:space="0" w:color="auto"/>
              <w:left w:val="single" w:sz="2" w:space="0" w:color="auto"/>
              <w:bottom w:val="single" w:sz="2" w:space="0" w:color="auto"/>
              <w:right w:val="single" w:sz="2" w:space="0" w:color="auto"/>
            </w:tcBorders>
            <w:vAlign w:val="center"/>
          </w:tcPr>
          <w:p w14:paraId="2D41B969"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20,911,061.43</w:t>
            </w:r>
          </w:p>
        </w:tc>
        <w:tc>
          <w:tcPr>
            <w:tcW w:w="3213" w:type="dxa"/>
            <w:tcBorders>
              <w:top w:val="single" w:sz="2" w:space="0" w:color="auto"/>
              <w:left w:val="single" w:sz="2" w:space="0" w:color="auto"/>
              <w:bottom w:val="single" w:sz="2" w:space="0" w:color="auto"/>
              <w:right w:val="single" w:sz="2" w:space="0" w:color="auto"/>
            </w:tcBorders>
            <w:vAlign w:val="center"/>
          </w:tcPr>
          <w:p w14:paraId="4D72C0DE"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21,277,700.61</w:t>
            </w:r>
          </w:p>
        </w:tc>
      </w:tr>
      <w:tr w:rsidR="007A3E7B" w:rsidRPr="00663F84" w14:paraId="230DA7E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BB4217F" w14:textId="77777777" w:rsidR="007A3E7B" w:rsidRPr="00663F84" w:rsidRDefault="00224ECF">
            <w:pPr>
              <w:spacing w:line="240" w:lineRule="exact"/>
              <w:ind w:firstLineChars="100" w:firstLine="180"/>
              <w:rPr>
                <w:rFonts w:ascii="宋体" w:eastAsia="宋体" w:hAnsi="宋体" w:cs="宋体"/>
                <w:sz w:val="18"/>
                <w:szCs w:val="18"/>
              </w:rPr>
            </w:pPr>
            <w:r w:rsidRPr="00663F84">
              <w:rPr>
                <w:rFonts w:ascii="宋体" w:eastAsia="宋体" w:hAnsi="宋体" w:cs="宋体"/>
                <w:sz w:val="18"/>
                <w:szCs w:val="18"/>
              </w:rPr>
              <w:t>其他非流动负债</w:t>
            </w:r>
          </w:p>
        </w:tc>
        <w:tc>
          <w:tcPr>
            <w:tcW w:w="3213" w:type="dxa"/>
            <w:tcBorders>
              <w:top w:val="single" w:sz="2" w:space="0" w:color="auto"/>
              <w:left w:val="single" w:sz="2" w:space="0" w:color="auto"/>
              <w:bottom w:val="single" w:sz="2" w:space="0" w:color="auto"/>
              <w:right w:val="single" w:sz="2" w:space="0" w:color="auto"/>
            </w:tcBorders>
            <w:vAlign w:val="center"/>
          </w:tcPr>
          <w:p w14:paraId="6875C725"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1,470,451.13</w:t>
            </w:r>
          </w:p>
        </w:tc>
        <w:tc>
          <w:tcPr>
            <w:tcW w:w="3213" w:type="dxa"/>
            <w:tcBorders>
              <w:top w:val="single" w:sz="2" w:space="0" w:color="auto"/>
              <w:left w:val="single" w:sz="2" w:space="0" w:color="auto"/>
              <w:bottom w:val="single" w:sz="2" w:space="0" w:color="auto"/>
              <w:right w:val="single" w:sz="2" w:space="0" w:color="auto"/>
            </w:tcBorders>
            <w:vAlign w:val="center"/>
          </w:tcPr>
          <w:p w14:paraId="0965D79F"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1,544,395.36</w:t>
            </w:r>
          </w:p>
        </w:tc>
      </w:tr>
      <w:tr w:rsidR="007A3E7B" w:rsidRPr="00663F84" w14:paraId="509C3D8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5DF04600" w14:textId="77777777" w:rsidR="007A3E7B" w:rsidRPr="00663F84" w:rsidRDefault="00224ECF">
            <w:pPr>
              <w:spacing w:line="240" w:lineRule="exact"/>
              <w:rPr>
                <w:rFonts w:ascii="宋体" w:eastAsia="宋体" w:hAnsi="宋体" w:cs="宋体"/>
                <w:sz w:val="18"/>
                <w:szCs w:val="18"/>
              </w:rPr>
            </w:pPr>
            <w:r w:rsidRPr="00663F84">
              <w:rPr>
                <w:rFonts w:ascii="宋体" w:eastAsia="宋体" w:hAnsi="宋体" w:cs="宋体"/>
                <w:sz w:val="18"/>
                <w:szCs w:val="18"/>
              </w:rPr>
              <w:t>非流动负债合计</w:t>
            </w:r>
          </w:p>
        </w:tc>
        <w:tc>
          <w:tcPr>
            <w:tcW w:w="3213" w:type="dxa"/>
            <w:tcBorders>
              <w:top w:val="single" w:sz="2" w:space="0" w:color="auto"/>
              <w:left w:val="single" w:sz="2" w:space="0" w:color="auto"/>
              <w:bottom w:val="single" w:sz="2" w:space="0" w:color="auto"/>
              <w:right w:val="single" w:sz="2" w:space="0" w:color="auto"/>
            </w:tcBorders>
            <w:vAlign w:val="center"/>
          </w:tcPr>
          <w:p w14:paraId="65BA6775"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257,236,721.23</w:t>
            </w:r>
          </w:p>
        </w:tc>
        <w:tc>
          <w:tcPr>
            <w:tcW w:w="3213" w:type="dxa"/>
            <w:tcBorders>
              <w:top w:val="single" w:sz="2" w:space="0" w:color="auto"/>
              <w:left w:val="single" w:sz="2" w:space="0" w:color="auto"/>
              <w:bottom w:val="single" w:sz="2" w:space="0" w:color="auto"/>
              <w:right w:val="single" w:sz="2" w:space="0" w:color="auto"/>
            </w:tcBorders>
            <w:vAlign w:val="center"/>
          </w:tcPr>
          <w:p w14:paraId="3B1FDE34"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231,975,185.19</w:t>
            </w:r>
          </w:p>
        </w:tc>
      </w:tr>
      <w:tr w:rsidR="007A3E7B" w:rsidRPr="00663F84" w14:paraId="004A7D6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4F1D05F" w14:textId="77777777" w:rsidR="007A3E7B" w:rsidRPr="00663F84" w:rsidRDefault="00224ECF">
            <w:pPr>
              <w:spacing w:line="240" w:lineRule="exact"/>
              <w:rPr>
                <w:rFonts w:ascii="宋体" w:eastAsia="宋体" w:hAnsi="宋体" w:cs="宋体"/>
                <w:sz w:val="18"/>
                <w:szCs w:val="18"/>
              </w:rPr>
            </w:pPr>
            <w:r w:rsidRPr="00663F84">
              <w:rPr>
                <w:rFonts w:ascii="宋体" w:eastAsia="宋体" w:hAnsi="宋体" w:cs="宋体"/>
                <w:sz w:val="18"/>
                <w:szCs w:val="18"/>
              </w:rPr>
              <w:t>负债合计</w:t>
            </w:r>
          </w:p>
        </w:tc>
        <w:tc>
          <w:tcPr>
            <w:tcW w:w="3213" w:type="dxa"/>
            <w:tcBorders>
              <w:top w:val="single" w:sz="2" w:space="0" w:color="auto"/>
              <w:left w:val="single" w:sz="2" w:space="0" w:color="auto"/>
              <w:bottom w:val="single" w:sz="2" w:space="0" w:color="auto"/>
              <w:right w:val="single" w:sz="2" w:space="0" w:color="auto"/>
            </w:tcBorders>
            <w:vAlign w:val="center"/>
          </w:tcPr>
          <w:p w14:paraId="1BD37BF2"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679,590,708.17</w:t>
            </w:r>
          </w:p>
        </w:tc>
        <w:tc>
          <w:tcPr>
            <w:tcW w:w="3213" w:type="dxa"/>
            <w:tcBorders>
              <w:top w:val="single" w:sz="2" w:space="0" w:color="auto"/>
              <w:left w:val="single" w:sz="2" w:space="0" w:color="auto"/>
              <w:bottom w:val="single" w:sz="2" w:space="0" w:color="auto"/>
              <w:right w:val="single" w:sz="2" w:space="0" w:color="auto"/>
            </w:tcBorders>
            <w:vAlign w:val="center"/>
          </w:tcPr>
          <w:p w14:paraId="1B46A591"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610,283,751.11</w:t>
            </w:r>
          </w:p>
        </w:tc>
      </w:tr>
      <w:tr w:rsidR="007A3E7B" w:rsidRPr="00663F84" w14:paraId="61B076C8"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4BA7898" w14:textId="77777777" w:rsidR="007A3E7B" w:rsidRPr="00663F84" w:rsidRDefault="00224ECF">
            <w:pPr>
              <w:spacing w:line="240" w:lineRule="exact"/>
              <w:rPr>
                <w:rFonts w:ascii="宋体" w:eastAsia="宋体" w:hAnsi="宋体" w:cs="宋体"/>
                <w:sz w:val="18"/>
                <w:szCs w:val="18"/>
              </w:rPr>
            </w:pPr>
            <w:r w:rsidRPr="00663F84">
              <w:rPr>
                <w:rFonts w:ascii="宋体" w:eastAsia="宋体" w:hAnsi="宋体" w:cs="宋体"/>
                <w:sz w:val="18"/>
                <w:szCs w:val="18"/>
              </w:rPr>
              <w:t>所有者权益：</w:t>
            </w: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0B12953" w14:textId="77777777" w:rsidR="007A3E7B" w:rsidRPr="00663F84" w:rsidRDefault="007A3E7B">
            <w:pPr>
              <w:rPr>
                <w:rFonts w:ascii="宋体" w:eastAsia="宋体" w:hAnsi="宋体"/>
              </w:rPr>
            </w:pPr>
          </w:p>
        </w:tc>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78B2FAA" w14:textId="77777777" w:rsidR="007A3E7B" w:rsidRPr="00663F84" w:rsidRDefault="007A3E7B">
            <w:pPr>
              <w:rPr>
                <w:rFonts w:ascii="宋体" w:eastAsia="宋体" w:hAnsi="宋体"/>
              </w:rPr>
            </w:pPr>
          </w:p>
        </w:tc>
      </w:tr>
      <w:tr w:rsidR="007A3E7B" w:rsidRPr="00663F84" w14:paraId="69F5584F"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9C9B152" w14:textId="77777777" w:rsidR="007A3E7B" w:rsidRPr="00663F84" w:rsidRDefault="00224ECF">
            <w:pPr>
              <w:spacing w:line="240" w:lineRule="exact"/>
              <w:ind w:firstLineChars="100" w:firstLine="180"/>
              <w:rPr>
                <w:rFonts w:ascii="宋体" w:eastAsia="宋体" w:hAnsi="宋体" w:cs="宋体"/>
                <w:sz w:val="18"/>
                <w:szCs w:val="18"/>
              </w:rPr>
            </w:pPr>
            <w:r w:rsidRPr="00663F84">
              <w:rPr>
                <w:rFonts w:ascii="宋体" w:eastAsia="宋体" w:hAnsi="宋体" w:cs="宋体"/>
                <w:sz w:val="18"/>
                <w:szCs w:val="18"/>
              </w:rPr>
              <w:t>股本</w:t>
            </w:r>
          </w:p>
        </w:tc>
        <w:tc>
          <w:tcPr>
            <w:tcW w:w="3213" w:type="dxa"/>
            <w:tcBorders>
              <w:top w:val="single" w:sz="2" w:space="0" w:color="auto"/>
              <w:left w:val="single" w:sz="2" w:space="0" w:color="auto"/>
              <w:bottom w:val="single" w:sz="2" w:space="0" w:color="auto"/>
              <w:right w:val="single" w:sz="2" w:space="0" w:color="auto"/>
            </w:tcBorders>
            <w:vAlign w:val="center"/>
          </w:tcPr>
          <w:p w14:paraId="59A46862"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436,418,214.00</w:t>
            </w:r>
          </w:p>
        </w:tc>
        <w:tc>
          <w:tcPr>
            <w:tcW w:w="3213" w:type="dxa"/>
            <w:tcBorders>
              <w:top w:val="single" w:sz="2" w:space="0" w:color="auto"/>
              <w:left w:val="single" w:sz="2" w:space="0" w:color="auto"/>
              <w:bottom w:val="single" w:sz="2" w:space="0" w:color="auto"/>
              <w:right w:val="single" w:sz="2" w:space="0" w:color="auto"/>
            </w:tcBorders>
            <w:vAlign w:val="center"/>
          </w:tcPr>
          <w:p w14:paraId="13457064"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436,418,214.00</w:t>
            </w:r>
          </w:p>
        </w:tc>
      </w:tr>
      <w:tr w:rsidR="007A3E7B" w:rsidRPr="00663F84" w14:paraId="751F46F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449C072" w14:textId="77777777" w:rsidR="007A3E7B" w:rsidRPr="00663F84" w:rsidRDefault="00224ECF">
            <w:pPr>
              <w:spacing w:line="240" w:lineRule="exact"/>
              <w:ind w:firstLineChars="100" w:firstLine="180"/>
              <w:rPr>
                <w:rFonts w:ascii="宋体" w:eastAsia="宋体" w:hAnsi="宋体" w:cs="宋体"/>
                <w:sz w:val="18"/>
                <w:szCs w:val="18"/>
              </w:rPr>
            </w:pPr>
            <w:r w:rsidRPr="00663F84">
              <w:rPr>
                <w:rFonts w:ascii="宋体" w:eastAsia="宋体" w:hAnsi="宋体" w:cs="宋体"/>
                <w:sz w:val="18"/>
                <w:szCs w:val="18"/>
              </w:rPr>
              <w:t>其他权益工具</w:t>
            </w:r>
          </w:p>
        </w:tc>
        <w:tc>
          <w:tcPr>
            <w:tcW w:w="3213" w:type="dxa"/>
            <w:tcBorders>
              <w:top w:val="single" w:sz="2" w:space="0" w:color="auto"/>
              <w:left w:val="single" w:sz="2" w:space="0" w:color="auto"/>
              <w:bottom w:val="single" w:sz="2" w:space="0" w:color="auto"/>
              <w:right w:val="single" w:sz="2" w:space="0" w:color="auto"/>
            </w:tcBorders>
            <w:vAlign w:val="center"/>
          </w:tcPr>
          <w:p w14:paraId="1C687E8D" w14:textId="77777777" w:rsidR="007A3E7B" w:rsidRPr="00663F84" w:rsidRDefault="007A3E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6FCBB658" w14:textId="77777777" w:rsidR="007A3E7B" w:rsidRPr="00663F84" w:rsidRDefault="007A3E7B">
            <w:pPr>
              <w:spacing w:line="240" w:lineRule="exact"/>
              <w:jc w:val="right"/>
              <w:rPr>
                <w:rFonts w:ascii="宋体" w:eastAsia="宋体" w:hAnsi="宋体" w:cs="宋体"/>
                <w:sz w:val="18"/>
                <w:szCs w:val="18"/>
              </w:rPr>
            </w:pPr>
          </w:p>
        </w:tc>
      </w:tr>
      <w:tr w:rsidR="007A3E7B" w:rsidRPr="00663F84" w14:paraId="4818CB4A"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BF2CC25" w14:textId="77777777" w:rsidR="007A3E7B" w:rsidRPr="00663F84" w:rsidRDefault="00224ECF">
            <w:pPr>
              <w:spacing w:line="240" w:lineRule="exact"/>
              <w:ind w:firstLineChars="200" w:firstLine="360"/>
              <w:rPr>
                <w:rFonts w:ascii="宋体" w:eastAsia="宋体" w:hAnsi="宋体" w:cs="宋体"/>
                <w:sz w:val="18"/>
                <w:szCs w:val="18"/>
              </w:rPr>
            </w:pPr>
            <w:r w:rsidRPr="00663F84">
              <w:rPr>
                <w:rFonts w:ascii="宋体" w:eastAsia="宋体" w:hAnsi="宋体" w:cs="宋体"/>
                <w:sz w:val="18"/>
                <w:szCs w:val="18"/>
              </w:rPr>
              <w:t>其中：优先股</w:t>
            </w:r>
          </w:p>
        </w:tc>
        <w:tc>
          <w:tcPr>
            <w:tcW w:w="3213" w:type="dxa"/>
            <w:tcBorders>
              <w:top w:val="single" w:sz="2" w:space="0" w:color="auto"/>
              <w:left w:val="single" w:sz="2" w:space="0" w:color="auto"/>
              <w:bottom w:val="single" w:sz="2" w:space="0" w:color="auto"/>
              <w:right w:val="single" w:sz="2" w:space="0" w:color="auto"/>
            </w:tcBorders>
            <w:vAlign w:val="center"/>
          </w:tcPr>
          <w:p w14:paraId="3C8E93DD" w14:textId="77777777" w:rsidR="007A3E7B" w:rsidRPr="00663F84" w:rsidRDefault="007A3E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44CB58C1" w14:textId="77777777" w:rsidR="007A3E7B" w:rsidRPr="00663F84" w:rsidRDefault="007A3E7B">
            <w:pPr>
              <w:spacing w:line="240" w:lineRule="exact"/>
              <w:jc w:val="right"/>
              <w:rPr>
                <w:rFonts w:ascii="宋体" w:eastAsia="宋体" w:hAnsi="宋体" w:cs="宋体"/>
                <w:sz w:val="18"/>
                <w:szCs w:val="18"/>
              </w:rPr>
            </w:pPr>
          </w:p>
        </w:tc>
      </w:tr>
      <w:tr w:rsidR="007A3E7B" w:rsidRPr="00663F84" w14:paraId="254D2E7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A3BB44A" w14:textId="77777777" w:rsidR="007A3E7B" w:rsidRPr="00663F84" w:rsidRDefault="00224ECF">
            <w:pPr>
              <w:spacing w:line="240" w:lineRule="exact"/>
              <w:ind w:firstLineChars="500" w:firstLine="900"/>
              <w:rPr>
                <w:rFonts w:ascii="宋体" w:eastAsia="宋体" w:hAnsi="宋体" w:cs="宋体"/>
                <w:sz w:val="18"/>
                <w:szCs w:val="18"/>
              </w:rPr>
            </w:pPr>
            <w:r w:rsidRPr="00663F84">
              <w:rPr>
                <w:rFonts w:ascii="宋体" w:eastAsia="宋体" w:hAnsi="宋体" w:cs="宋体"/>
                <w:sz w:val="18"/>
                <w:szCs w:val="18"/>
              </w:rPr>
              <w:t>永续债</w:t>
            </w:r>
          </w:p>
        </w:tc>
        <w:tc>
          <w:tcPr>
            <w:tcW w:w="3213" w:type="dxa"/>
            <w:tcBorders>
              <w:top w:val="single" w:sz="2" w:space="0" w:color="auto"/>
              <w:left w:val="single" w:sz="2" w:space="0" w:color="auto"/>
              <w:bottom w:val="single" w:sz="2" w:space="0" w:color="auto"/>
              <w:right w:val="single" w:sz="2" w:space="0" w:color="auto"/>
            </w:tcBorders>
            <w:vAlign w:val="center"/>
          </w:tcPr>
          <w:p w14:paraId="5F8075FD" w14:textId="77777777" w:rsidR="007A3E7B" w:rsidRPr="00663F84" w:rsidRDefault="007A3E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E3B5588" w14:textId="77777777" w:rsidR="007A3E7B" w:rsidRPr="00663F84" w:rsidRDefault="007A3E7B">
            <w:pPr>
              <w:spacing w:line="240" w:lineRule="exact"/>
              <w:jc w:val="right"/>
              <w:rPr>
                <w:rFonts w:ascii="宋体" w:eastAsia="宋体" w:hAnsi="宋体" w:cs="宋体"/>
                <w:sz w:val="18"/>
                <w:szCs w:val="18"/>
              </w:rPr>
            </w:pPr>
          </w:p>
        </w:tc>
      </w:tr>
      <w:tr w:rsidR="007A3E7B" w:rsidRPr="00663F84" w14:paraId="74B225CB"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CFBEF23" w14:textId="77777777" w:rsidR="007A3E7B" w:rsidRPr="00663F84" w:rsidRDefault="00224ECF">
            <w:pPr>
              <w:spacing w:line="240" w:lineRule="exact"/>
              <w:ind w:firstLineChars="100" w:firstLine="180"/>
              <w:rPr>
                <w:rFonts w:ascii="宋体" w:eastAsia="宋体" w:hAnsi="宋体" w:cs="宋体"/>
                <w:sz w:val="18"/>
                <w:szCs w:val="18"/>
              </w:rPr>
            </w:pPr>
            <w:r w:rsidRPr="00663F84">
              <w:rPr>
                <w:rFonts w:ascii="宋体" w:eastAsia="宋体" w:hAnsi="宋体" w:cs="宋体"/>
                <w:sz w:val="18"/>
                <w:szCs w:val="18"/>
              </w:rPr>
              <w:t>资本公积</w:t>
            </w:r>
          </w:p>
        </w:tc>
        <w:tc>
          <w:tcPr>
            <w:tcW w:w="3213" w:type="dxa"/>
            <w:tcBorders>
              <w:top w:val="single" w:sz="2" w:space="0" w:color="auto"/>
              <w:left w:val="single" w:sz="2" w:space="0" w:color="auto"/>
              <w:bottom w:val="single" w:sz="2" w:space="0" w:color="auto"/>
              <w:right w:val="single" w:sz="2" w:space="0" w:color="auto"/>
            </w:tcBorders>
            <w:vAlign w:val="center"/>
          </w:tcPr>
          <w:p w14:paraId="0811C0C6"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668,929,585.28</w:t>
            </w:r>
          </w:p>
        </w:tc>
        <w:tc>
          <w:tcPr>
            <w:tcW w:w="3213" w:type="dxa"/>
            <w:tcBorders>
              <w:top w:val="single" w:sz="2" w:space="0" w:color="auto"/>
              <w:left w:val="single" w:sz="2" w:space="0" w:color="auto"/>
              <w:bottom w:val="single" w:sz="2" w:space="0" w:color="auto"/>
              <w:right w:val="single" w:sz="2" w:space="0" w:color="auto"/>
            </w:tcBorders>
            <w:vAlign w:val="center"/>
          </w:tcPr>
          <w:p w14:paraId="2C1D221B"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668,929,585.28</w:t>
            </w:r>
          </w:p>
        </w:tc>
      </w:tr>
      <w:tr w:rsidR="007A3E7B" w:rsidRPr="00663F84" w14:paraId="74BD1AA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160E197" w14:textId="77777777" w:rsidR="007A3E7B" w:rsidRPr="00663F84" w:rsidRDefault="00224ECF">
            <w:pPr>
              <w:spacing w:line="240" w:lineRule="exact"/>
              <w:ind w:firstLineChars="100" w:firstLine="180"/>
              <w:rPr>
                <w:rFonts w:ascii="宋体" w:eastAsia="宋体" w:hAnsi="宋体" w:cs="宋体"/>
                <w:sz w:val="18"/>
                <w:szCs w:val="18"/>
              </w:rPr>
            </w:pPr>
            <w:r w:rsidRPr="00663F84">
              <w:rPr>
                <w:rFonts w:ascii="宋体" w:eastAsia="宋体" w:hAnsi="宋体" w:cs="宋体"/>
                <w:sz w:val="18"/>
                <w:szCs w:val="18"/>
              </w:rPr>
              <w:t>减：库存股</w:t>
            </w:r>
          </w:p>
        </w:tc>
        <w:tc>
          <w:tcPr>
            <w:tcW w:w="3213" w:type="dxa"/>
            <w:tcBorders>
              <w:top w:val="single" w:sz="2" w:space="0" w:color="auto"/>
              <w:left w:val="single" w:sz="2" w:space="0" w:color="auto"/>
              <w:bottom w:val="single" w:sz="2" w:space="0" w:color="auto"/>
              <w:right w:val="single" w:sz="2" w:space="0" w:color="auto"/>
            </w:tcBorders>
            <w:vAlign w:val="center"/>
          </w:tcPr>
          <w:p w14:paraId="2CBB6002"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26,698,988.00</w:t>
            </w:r>
          </w:p>
        </w:tc>
        <w:tc>
          <w:tcPr>
            <w:tcW w:w="3213" w:type="dxa"/>
            <w:tcBorders>
              <w:top w:val="single" w:sz="2" w:space="0" w:color="auto"/>
              <w:left w:val="single" w:sz="2" w:space="0" w:color="auto"/>
              <w:bottom w:val="single" w:sz="2" w:space="0" w:color="auto"/>
              <w:right w:val="single" w:sz="2" w:space="0" w:color="auto"/>
            </w:tcBorders>
            <w:vAlign w:val="center"/>
          </w:tcPr>
          <w:p w14:paraId="2B5EF3D6"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26,698,988.00</w:t>
            </w:r>
          </w:p>
        </w:tc>
      </w:tr>
      <w:tr w:rsidR="007A3E7B" w:rsidRPr="00663F84" w14:paraId="4F1E9886"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5B5590F" w14:textId="77777777" w:rsidR="007A3E7B" w:rsidRPr="00663F84" w:rsidRDefault="00224ECF">
            <w:pPr>
              <w:spacing w:line="240" w:lineRule="exact"/>
              <w:ind w:firstLineChars="100" w:firstLine="180"/>
              <w:rPr>
                <w:rFonts w:ascii="宋体" w:eastAsia="宋体" w:hAnsi="宋体" w:cs="宋体"/>
                <w:sz w:val="18"/>
                <w:szCs w:val="18"/>
              </w:rPr>
            </w:pPr>
            <w:r w:rsidRPr="00663F84">
              <w:rPr>
                <w:rFonts w:ascii="宋体" w:eastAsia="宋体" w:hAnsi="宋体" w:cs="宋体"/>
                <w:sz w:val="18"/>
                <w:szCs w:val="18"/>
              </w:rPr>
              <w:t>其他综合收益</w:t>
            </w:r>
          </w:p>
        </w:tc>
        <w:tc>
          <w:tcPr>
            <w:tcW w:w="3213" w:type="dxa"/>
            <w:tcBorders>
              <w:top w:val="single" w:sz="2" w:space="0" w:color="auto"/>
              <w:left w:val="single" w:sz="2" w:space="0" w:color="auto"/>
              <w:bottom w:val="single" w:sz="2" w:space="0" w:color="auto"/>
              <w:right w:val="single" w:sz="2" w:space="0" w:color="auto"/>
            </w:tcBorders>
            <w:vAlign w:val="center"/>
          </w:tcPr>
          <w:p w14:paraId="692651D0"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30,063,954.97</w:t>
            </w:r>
          </w:p>
        </w:tc>
        <w:tc>
          <w:tcPr>
            <w:tcW w:w="3213" w:type="dxa"/>
            <w:tcBorders>
              <w:top w:val="single" w:sz="2" w:space="0" w:color="auto"/>
              <w:left w:val="single" w:sz="2" w:space="0" w:color="auto"/>
              <w:bottom w:val="single" w:sz="2" w:space="0" w:color="auto"/>
              <w:right w:val="single" w:sz="2" w:space="0" w:color="auto"/>
            </w:tcBorders>
            <w:vAlign w:val="center"/>
          </w:tcPr>
          <w:p w14:paraId="7E1D8FB2"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30,063,954.97</w:t>
            </w:r>
          </w:p>
        </w:tc>
      </w:tr>
      <w:tr w:rsidR="007A3E7B" w:rsidRPr="00663F84" w14:paraId="3F21030E"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63CE2611" w14:textId="77777777" w:rsidR="007A3E7B" w:rsidRPr="00663F84" w:rsidRDefault="00224ECF">
            <w:pPr>
              <w:spacing w:line="240" w:lineRule="exact"/>
              <w:ind w:firstLineChars="100" w:firstLine="180"/>
              <w:rPr>
                <w:rFonts w:ascii="宋体" w:eastAsia="宋体" w:hAnsi="宋体" w:cs="宋体"/>
                <w:sz w:val="18"/>
                <w:szCs w:val="18"/>
              </w:rPr>
            </w:pPr>
            <w:r w:rsidRPr="00663F84">
              <w:rPr>
                <w:rFonts w:ascii="宋体" w:eastAsia="宋体" w:hAnsi="宋体" w:cs="宋体"/>
                <w:sz w:val="18"/>
                <w:szCs w:val="18"/>
              </w:rPr>
              <w:t>专项储备</w:t>
            </w:r>
          </w:p>
        </w:tc>
        <w:tc>
          <w:tcPr>
            <w:tcW w:w="3213" w:type="dxa"/>
            <w:tcBorders>
              <w:top w:val="single" w:sz="2" w:space="0" w:color="auto"/>
              <w:left w:val="single" w:sz="2" w:space="0" w:color="auto"/>
              <w:bottom w:val="single" w:sz="2" w:space="0" w:color="auto"/>
              <w:right w:val="single" w:sz="2" w:space="0" w:color="auto"/>
            </w:tcBorders>
            <w:vAlign w:val="center"/>
          </w:tcPr>
          <w:p w14:paraId="76974EC3"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9,532,898.87</w:t>
            </w:r>
          </w:p>
        </w:tc>
        <w:tc>
          <w:tcPr>
            <w:tcW w:w="3213" w:type="dxa"/>
            <w:tcBorders>
              <w:top w:val="single" w:sz="2" w:space="0" w:color="auto"/>
              <w:left w:val="single" w:sz="2" w:space="0" w:color="auto"/>
              <w:bottom w:val="single" w:sz="2" w:space="0" w:color="auto"/>
              <w:right w:val="single" w:sz="2" w:space="0" w:color="auto"/>
            </w:tcBorders>
            <w:vAlign w:val="center"/>
          </w:tcPr>
          <w:p w14:paraId="25B580F5"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8,739,435.62</w:t>
            </w:r>
          </w:p>
        </w:tc>
      </w:tr>
      <w:tr w:rsidR="007A3E7B" w:rsidRPr="00663F84" w14:paraId="7B820B0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707F17EF" w14:textId="77777777" w:rsidR="007A3E7B" w:rsidRPr="00663F84" w:rsidRDefault="00224ECF">
            <w:pPr>
              <w:spacing w:line="240" w:lineRule="exact"/>
              <w:ind w:firstLineChars="100" w:firstLine="180"/>
              <w:rPr>
                <w:rFonts w:ascii="宋体" w:eastAsia="宋体" w:hAnsi="宋体" w:cs="宋体"/>
                <w:sz w:val="18"/>
                <w:szCs w:val="18"/>
              </w:rPr>
            </w:pPr>
            <w:r w:rsidRPr="00663F84">
              <w:rPr>
                <w:rFonts w:ascii="宋体" w:eastAsia="宋体" w:hAnsi="宋体" w:cs="宋体"/>
                <w:sz w:val="18"/>
                <w:szCs w:val="18"/>
              </w:rPr>
              <w:t>盈余公积</w:t>
            </w:r>
          </w:p>
        </w:tc>
        <w:tc>
          <w:tcPr>
            <w:tcW w:w="3213" w:type="dxa"/>
            <w:tcBorders>
              <w:top w:val="single" w:sz="2" w:space="0" w:color="auto"/>
              <w:left w:val="single" w:sz="2" w:space="0" w:color="auto"/>
              <w:bottom w:val="single" w:sz="2" w:space="0" w:color="auto"/>
              <w:right w:val="single" w:sz="2" w:space="0" w:color="auto"/>
            </w:tcBorders>
            <w:vAlign w:val="center"/>
          </w:tcPr>
          <w:p w14:paraId="56C62296"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96,431,641.65</w:t>
            </w:r>
          </w:p>
        </w:tc>
        <w:tc>
          <w:tcPr>
            <w:tcW w:w="3213" w:type="dxa"/>
            <w:tcBorders>
              <w:top w:val="single" w:sz="2" w:space="0" w:color="auto"/>
              <w:left w:val="single" w:sz="2" w:space="0" w:color="auto"/>
              <w:bottom w:val="single" w:sz="2" w:space="0" w:color="auto"/>
              <w:right w:val="single" w:sz="2" w:space="0" w:color="auto"/>
            </w:tcBorders>
            <w:vAlign w:val="center"/>
          </w:tcPr>
          <w:p w14:paraId="0A29AA97"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96,431,641.65</w:t>
            </w:r>
          </w:p>
        </w:tc>
      </w:tr>
      <w:tr w:rsidR="007A3E7B" w:rsidRPr="00663F84" w14:paraId="3F0C1E4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6ED8014" w14:textId="77777777" w:rsidR="007A3E7B" w:rsidRPr="00663F84" w:rsidRDefault="00224ECF">
            <w:pPr>
              <w:spacing w:line="240" w:lineRule="exact"/>
              <w:ind w:firstLineChars="100" w:firstLine="180"/>
              <w:rPr>
                <w:rFonts w:ascii="宋体" w:eastAsia="宋体" w:hAnsi="宋体" w:cs="宋体"/>
                <w:sz w:val="18"/>
                <w:szCs w:val="18"/>
              </w:rPr>
            </w:pPr>
            <w:r w:rsidRPr="00663F84">
              <w:rPr>
                <w:rFonts w:ascii="宋体" w:eastAsia="宋体" w:hAnsi="宋体" w:cs="宋体"/>
                <w:sz w:val="18"/>
                <w:szCs w:val="18"/>
              </w:rPr>
              <w:t>一般风险准备</w:t>
            </w:r>
          </w:p>
        </w:tc>
        <w:tc>
          <w:tcPr>
            <w:tcW w:w="3213" w:type="dxa"/>
            <w:tcBorders>
              <w:top w:val="single" w:sz="2" w:space="0" w:color="auto"/>
              <w:left w:val="single" w:sz="2" w:space="0" w:color="auto"/>
              <w:bottom w:val="single" w:sz="2" w:space="0" w:color="auto"/>
              <w:right w:val="single" w:sz="2" w:space="0" w:color="auto"/>
            </w:tcBorders>
            <w:vAlign w:val="center"/>
          </w:tcPr>
          <w:p w14:paraId="20576133" w14:textId="77777777" w:rsidR="007A3E7B" w:rsidRPr="00663F84" w:rsidRDefault="007A3E7B">
            <w:pPr>
              <w:spacing w:line="240" w:lineRule="exact"/>
              <w:jc w:val="right"/>
              <w:rPr>
                <w:rFonts w:ascii="宋体" w:eastAsia="宋体" w:hAnsi="宋体" w:cs="宋体"/>
                <w:sz w:val="18"/>
                <w:szCs w:val="18"/>
              </w:rPr>
            </w:pPr>
          </w:p>
        </w:tc>
        <w:tc>
          <w:tcPr>
            <w:tcW w:w="3213" w:type="dxa"/>
            <w:tcBorders>
              <w:top w:val="single" w:sz="2" w:space="0" w:color="auto"/>
              <w:left w:val="single" w:sz="2" w:space="0" w:color="auto"/>
              <w:bottom w:val="single" w:sz="2" w:space="0" w:color="auto"/>
              <w:right w:val="single" w:sz="2" w:space="0" w:color="auto"/>
            </w:tcBorders>
            <w:vAlign w:val="center"/>
          </w:tcPr>
          <w:p w14:paraId="5338A483" w14:textId="77777777" w:rsidR="007A3E7B" w:rsidRPr="00663F84" w:rsidRDefault="007A3E7B">
            <w:pPr>
              <w:spacing w:line="240" w:lineRule="exact"/>
              <w:jc w:val="right"/>
              <w:rPr>
                <w:rFonts w:ascii="宋体" w:eastAsia="宋体" w:hAnsi="宋体" w:cs="宋体"/>
                <w:sz w:val="18"/>
                <w:szCs w:val="18"/>
              </w:rPr>
            </w:pPr>
          </w:p>
        </w:tc>
      </w:tr>
      <w:tr w:rsidR="007A3E7B" w:rsidRPr="00663F84" w14:paraId="0888BC91"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4EF1E707" w14:textId="77777777" w:rsidR="007A3E7B" w:rsidRPr="00663F84" w:rsidRDefault="00224ECF">
            <w:pPr>
              <w:spacing w:line="240" w:lineRule="exact"/>
              <w:ind w:firstLineChars="100" w:firstLine="180"/>
              <w:rPr>
                <w:rFonts w:ascii="宋体" w:eastAsia="宋体" w:hAnsi="宋体" w:cs="宋体"/>
                <w:sz w:val="18"/>
                <w:szCs w:val="18"/>
              </w:rPr>
            </w:pPr>
            <w:r w:rsidRPr="00663F84">
              <w:rPr>
                <w:rFonts w:ascii="宋体" w:eastAsia="宋体" w:hAnsi="宋体" w:cs="宋体"/>
                <w:sz w:val="18"/>
                <w:szCs w:val="18"/>
              </w:rPr>
              <w:t>未分配利润</w:t>
            </w:r>
          </w:p>
        </w:tc>
        <w:tc>
          <w:tcPr>
            <w:tcW w:w="3213" w:type="dxa"/>
            <w:tcBorders>
              <w:top w:val="single" w:sz="2" w:space="0" w:color="auto"/>
              <w:left w:val="single" w:sz="2" w:space="0" w:color="auto"/>
              <w:bottom w:val="single" w:sz="2" w:space="0" w:color="auto"/>
              <w:right w:val="single" w:sz="2" w:space="0" w:color="auto"/>
            </w:tcBorders>
            <w:vAlign w:val="center"/>
          </w:tcPr>
          <w:p w14:paraId="3138C698" w14:textId="77777777" w:rsidR="007A3E7B" w:rsidRPr="00663F84" w:rsidRDefault="00C11B9E">
            <w:pPr>
              <w:spacing w:line="240" w:lineRule="exact"/>
              <w:jc w:val="right"/>
              <w:rPr>
                <w:rFonts w:ascii="宋体" w:eastAsia="宋体" w:hAnsi="宋体" w:cs="宋体"/>
                <w:sz w:val="18"/>
                <w:szCs w:val="18"/>
              </w:rPr>
            </w:pPr>
            <w:r w:rsidRPr="00663F84">
              <w:rPr>
                <w:rFonts w:ascii="宋体" w:eastAsia="宋体" w:hAnsi="宋体" w:cs="宋体"/>
                <w:sz w:val="18"/>
                <w:szCs w:val="18"/>
              </w:rPr>
              <w:t>437,056,853.09</w:t>
            </w:r>
          </w:p>
        </w:tc>
        <w:tc>
          <w:tcPr>
            <w:tcW w:w="3213" w:type="dxa"/>
            <w:tcBorders>
              <w:top w:val="single" w:sz="2" w:space="0" w:color="auto"/>
              <w:left w:val="single" w:sz="2" w:space="0" w:color="auto"/>
              <w:bottom w:val="single" w:sz="2" w:space="0" w:color="auto"/>
              <w:right w:val="single" w:sz="2" w:space="0" w:color="auto"/>
            </w:tcBorders>
            <w:vAlign w:val="center"/>
          </w:tcPr>
          <w:p w14:paraId="6A2780E5"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435,123,235.80</w:t>
            </w:r>
          </w:p>
        </w:tc>
      </w:tr>
      <w:tr w:rsidR="007A3E7B" w:rsidRPr="00663F84" w14:paraId="48BD101D"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0B6C552" w14:textId="77777777" w:rsidR="007A3E7B" w:rsidRPr="00663F84" w:rsidRDefault="00224ECF">
            <w:pPr>
              <w:spacing w:line="240" w:lineRule="exact"/>
              <w:rPr>
                <w:rFonts w:ascii="宋体" w:eastAsia="宋体" w:hAnsi="宋体" w:cs="宋体"/>
                <w:sz w:val="18"/>
                <w:szCs w:val="18"/>
              </w:rPr>
            </w:pPr>
            <w:r w:rsidRPr="00663F84">
              <w:rPr>
                <w:rFonts w:ascii="宋体" w:eastAsia="宋体" w:hAnsi="宋体" w:cs="宋体"/>
                <w:sz w:val="18"/>
                <w:szCs w:val="18"/>
              </w:rPr>
              <w:t>归属于母公司所有者权益合计</w:t>
            </w:r>
          </w:p>
        </w:tc>
        <w:tc>
          <w:tcPr>
            <w:tcW w:w="3213" w:type="dxa"/>
            <w:tcBorders>
              <w:top w:val="single" w:sz="2" w:space="0" w:color="auto"/>
              <w:left w:val="single" w:sz="2" w:space="0" w:color="auto"/>
              <w:bottom w:val="single" w:sz="2" w:space="0" w:color="auto"/>
              <w:right w:val="single" w:sz="2" w:space="0" w:color="auto"/>
            </w:tcBorders>
            <w:vAlign w:val="center"/>
          </w:tcPr>
          <w:p w14:paraId="7EBC8891" w14:textId="77777777" w:rsidR="007A3E7B" w:rsidRPr="00663F84" w:rsidRDefault="00C11B9E">
            <w:pPr>
              <w:spacing w:line="240" w:lineRule="exact"/>
              <w:jc w:val="right"/>
              <w:rPr>
                <w:rFonts w:ascii="宋体" w:eastAsia="宋体" w:hAnsi="宋体" w:cs="宋体"/>
                <w:sz w:val="18"/>
                <w:szCs w:val="18"/>
              </w:rPr>
            </w:pPr>
            <w:r w:rsidRPr="00663F84">
              <w:rPr>
                <w:rFonts w:ascii="宋体" w:eastAsia="宋体" w:hAnsi="宋体" w:cs="宋体"/>
                <w:sz w:val="18"/>
                <w:szCs w:val="18"/>
              </w:rPr>
              <w:t>1,651,734,159.86</w:t>
            </w:r>
          </w:p>
        </w:tc>
        <w:tc>
          <w:tcPr>
            <w:tcW w:w="3213" w:type="dxa"/>
            <w:tcBorders>
              <w:top w:val="single" w:sz="2" w:space="0" w:color="auto"/>
              <w:left w:val="single" w:sz="2" w:space="0" w:color="auto"/>
              <w:bottom w:val="single" w:sz="2" w:space="0" w:color="auto"/>
              <w:right w:val="single" w:sz="2" w:space="0" w:color="auto"/>
            </w:tcBorders>
            <w:vAlign w:val="center"/>
          </w:tcPr>
          <w:p w14:paraId="21D02235"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1,649,007,079.32</w:t>
            </w:r>
          </w:p>
        </w:tc>
      </w:tr>
      <w:tr w:rsidR="007A3E7B" w:rsidRPr="00663F84" w14:paraId="4BC0AFF9"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181FFF9B" w14:textId="77777777" w:rsidR="007A3E7B" w:rsidRPr="00663F84" w:rsidRDefault="00224ECF">
            <w:pPr>
              <w:spacing w:line="240" w:lineRule="exact"/>
              <w:ind w:firstLineChars="100" w:firstLine="180"/>
              <w:rPr>
                <w:rFonts w:ascii="宋体" w:eastAsia="宋体" w:hAnsi="宋体" w:cs="宋体"/>
                <w:sz w:val="18"/>
                <w:szCs w:val="18"/>
              </w:rPr>
            </w:pPr>
            <w:r w:rsidRPr="00663F84">
              <w:rPr>
                <w:rFonts w:ascii="宋体" w:eastAsia="宋体" w:hAnsi="宋体" w:cs="宋体"/>
                <w:sz w:val="18"/>
                <w:szCs w:val="18"/>
              </w:rPr>
              <w:t>少数股东权益</w:t>
            </w:r>
          </w:p>
        </w:tc>
        <w:tc>
          <w:tcPr>
            <w:tcW w:w="3213" w:type="dxa"/>
            <w:tcBorders>
              <w:top w:val="single" w:sz="2" w:space="0" w:color="auto"/>
              <w:left w:val="single" w:sz="2" w:space="0" w:color="auto"/>
              <w:bottom w:val="single" w:sz="2" w:space="0" w:color="auto"/>
              <w:right w:val="single" w:sz="2" w:space="0" w:color="auto"/>
            </w:tcBorders>
            <w:vAlign w:val="center"/>
          </w:tcPr>
          <w:p w14:paraId="1E9D9356"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65,790,278.42</w:t>
            </w:r>
          </w:p>
        </w:tc>
        <w:tc>
          <w:tcPr>
            <w:tcW w:w="3213" w:type="dxa"/>
            <w:tcBorders>
              <w:top w:val="single" w:sz="2" w:space="0" w:color="auto"/>
              <w:left w:val="single" w:sz="2" w:space="0" w:color="auto"/>
              <w:bottom w:val="single" w:sz="2" w:space="0" w:color="auto"/>
              <w:right w:val="single" w:sz="2" w:space="0" w:color="auto"/>
            </w:tcBorders>
            <w:vAlign w:val="center"/>
          </w:tcPr>
          <w:p w14:paraId="1E29FC4C"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65,056,547.42</w:t>
            </w:r>
          </w:p>
        </w:tc>
      </w:tr>
      <w:tr w:rsidR="007A3E7B" w:rsidRPr="00663F84" w14:paraId="6C080120"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3A2BBE6C" w14:textId="77777777" w:rsidR="007A3E7B" w:rsidRPr="00663F84" w:rsidRDefault="00224ECF">
            <w:pPr>
              <w:spacing w:line="240" w:lineRule="exact"/>
              <w:rPr>
                <w:rFonts w:ascii="宋体" w:eastAsia="宋体" w:hAnsi="宋体" w:cs="宋体"/>
                <w:sz w:val="18"/>
                <w:szCs w:val="18"/>
              </w:rPr>
            </w:pPr>
            <w:r w:rsidRPr="00663F84">
              <w:rPr>
                <w:rFonts w:ascii="宋体" w:eastAsia="宋体" w:hAnsi="宋体" w:cs="宋体"/>
                <w:sz w:val="18"/>
                <w:szCs w:val="18"/>
              </w:rPr>
              <w:t>所有者权益合计</w:t>
            </w:r>
          </w:p>
        </w:tc>
        <w:tc>
          <w:tcPr>
            <w:tcW w:w="3213" w:type="dxa"/>
            <w:tcBorders>
              <w:top w:val="single" w:sz="2" w:space="0" w:color="auto"/>
              <w:left w:val="single" w:sz="2" w:space="0" w:color="auto"/>
              <w:bottom w:val="single" w:sz="2" w:space="0" w:color="auto"/>
              <w:right w:val="single" w:sz="2" w:space="0" w:color="auto"/>
            </w:tcBorders>
            <w:vAlign w:val="center"/>
          </w:tcPr>
          <w:p w14:paraId="3B34FC58" w14:textId="77777777" w:rsidR="007A3E7B" w:rsidRPr="00663F84" w:rsidRDefault="00C11B9E">
            <w:pPr>
              <w:spacing w:line="240" w:lineRule="exact"/>
              <w:jc w:val="right"/>
              <w:rPr>
                <w:rFonts w:ascii="宋体" w:eastAsia="宋体" w:hAnsi="宋体" w:cs="宋体"/>
                <w:sz w:val="18"/>
                <w:szCs w:val="18"/>
              </w:rPr>
            </w:pPr>
            <w:r w:rsidRPr="00663F84">
              <w:rPr>
                <w:rFonts w:ascii="宋体" w:eastAsia="宋体" w:hAnsi="宋体" w:cs="宋体"/>
                <w:sz w:val="18"/>
                <w:szCs w:val="18"/>
              </w:rPr>
              <w:t>1,717,524,438.28</w:t>
            </w:r>
          </w:p>
        </w:tc>
        <w:tc>
          <w:tcPr>
            <w:tcW w:w="3213" w:type="dxa"/>
            <w:tcBorders>
              <w:top w:val="single" w:sz="2" w:space="0" w:color="auto"/>
              <w:left w:val="single" w:sz="2" w:space="0" w:color="auto"/>
              <w:bottom w:val="single" w:sz="2" w:space="0" w:color="auto"/>
              <w:right w:val="single" w:sz="2" w:space="0" w:color="auto"/>
            </w:tcBorders>
            <w:vAlign w:val="center"/>
          </w:tcPr>
          <w:p w14:paraId="7AC17DE7"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1,714,063,626.74</w:t>
            </w:r>
          </w:p>
        </w:tc>
      </w:tr>
      <w:tr w:rsidR="007A3E7B" w:rsidRPr="00663F84" w14:paraId="486F0494" w14:textId="77777777">
        <w:trPr>
          <w:trHeight w:val="240"/>
        </w:trPr>
        <w:tc>
          <w:tcPr>
            <w:tcW w:w="3213" w:type="dxa"/>
            <w:tcBorders>
              <w:top w:val="single" w:sz="2" w:space="0" w:color="auto"/>
              <w:left w:val="single" w:sz="2" w:space="0" w:color="auto"/>
              <w:bottom w:val="single" w:sz="2" w:space="0" w:color="auto"/>
              <w:right w:val="single" w:sz="2" w:space="0" w:color="auto"/>
            </w:tcBorders>
            <w:shd w:val="clear" w:color="auto" w:fill="D3D3D3"/>
            <w:vAlign w:val="center"/>
          </w:tcPr>
          <w:p w14:paraId="0A200C5C" w14:textId="77777777" w:rsidR="007A3E7B" w:rsidRPr="00663F84" w:rsidRDefault="00224ECF">
            <w:pPr>
              <w:spacing w:line="240" w:lineRule="exact"/>
              <w:rPr>
                <w:rFonts w:ascii="宋体" w:eastAsia="宋体" w:hAnsi="宋体" w:cs="宋体"/>
                <w:sz w:val="18"/>
                <w:szCs w:val="18"/>
              </w:rPr>
            </w:pPr>
            <w:r w:rsidRPr="00663F84">
              <w:rPr>
                <w:rFonts w:ascii="宋体" w:eastAsia="宋体" w:hAnsi="宋体" w:cs="宋体"/>
                <w:sz w:val="18"/>
                <w:szCs w:val="18"/>
              </w:rPr>
              <w:t>负债和所有者权益总计</w:t>
            </w:r>
          </w:p>
        </w:tc>
        <w:tc>
          <w:tcPr>
            <w:tcW w:w="3213" w:type="dxa"/>
            <w:tcBorders>
              <w:top w:val="single" w:sz="2" w:space="0" w:color="auto"/>
              <w:left w:val="single" w:sz="2" w:space="0" w:color="auto"/>
              <w:bottom w:val="single" w:sz="2" w:space="0" w:color="auto"/>
              <w:right w:val="single" w:sz="2" w:space="0" w:color="auto"/>
            </w:tcBorders>
            <w:vAlign w:val="center"/>
          </w:tcPr>
          <w:p w14:paraId="0A86CFE9" w14:textId="77777777" w:rsidR="007A3E7B" w:rsidRPr="00663F84" w:rsidRDefault="00C11B9E">
            <w:pPr>
              <w:spacing w:line="240" w:lineRule="exact"/>
              <w:jc w:val="right"/>
              <w:rPr>
                <w:rFonts w:ascii="宋体" w:eastAsia="宋体" w:hAnsi="宋体" w:cs="宋体"/>
                <w:sz w:val="18"/>
                <w:szCs w:val="18"/>
              </w:rPr>
            </w:pPr>
            <w:r w:rsidRPr="00663F84">
              <w:rPr>
                <w:rFonts w:ascii="宋体" w:eastAsia="宋体" w:hAnsi="宋体" w:cs="宋体"/>
                <w:sz w:val="18"/>
                <w:szCs w:val="18"/>
              </w:rPr>
              <w:t>2,397,115,146.45</w:t>
            </w:r>
          </w:p>
        </w:tc>
        <w:tc>
          <w:tcPr>
            <w:tcW w:w="3213" w:type="dxa"/>
            <w:tcBorders>
              <w:top w:val="single" w:sz="2" w:space="0" w:color="auto"/>
              <w:left w:val="single" w:sz="2" w:space="0" w:color="auto"/>
              <w:bottom w:val="single" w:sz="2" w:space="0" w:color="auto"/>
              <w:right w:val="single" w:sz="2" w:space="0" w:color="auto"/>
            </w:tcBorders>
            <w:vAlign w:val="center"/>
          </w:tcPr>
          <w:p w14:paraId="70E2D0BE"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2,324,347,377.85</w:t>
            </w:r>
          </w:p>
        </w:tc>
      </w:tr>
    </w:tbl>
    <w:p w14:paraId="660F8FD5" w14:textId="77777777" w:rsidR="007A3E7B" w:rsidRDefault="00224ECF" w:rsidP="0013124B">
      <w:pPr>
        <w:spacing w:line="240" w:lineRule="exact"/>
        <w:jc w:val="center"/>
        <w:rPr>
          <w:rFonts w:ascii="宋体" w:eastAsia="宋体" w:hAnsi="宋体" w:cs="宋体"/>
          <w:sz w:val="18"/>
          <w:szCs w:val="18"/>
        </w:rPr>
      </w:pPr>
      <w:r>
        <w:rPr>
          <w:rFonts w:ascii="宋体" w:eastAsia="宋体" w:hAnsi="宋体" w:cs="宋体"/>
          <w:sz w:val="18"/>
          <w:szCs w:val="18"/>
        </w:rPr>
        <w:t xml:space="preserve">法定代表人：李忠   </w:t>
      </w:r>
      <w:r w:rsidR="0013124B">
        <w:rPr>
          <w:rFonts w:ascii="宋体" w:eastAsia="宋体" w:hAnsi="宋体" w:cs="宋体"/>
          <w:sz w:val="18"/>
          <w:szCs w:val="18"/>
        </w:rPr>
        <w:t xml:space="preserve">               </w:t>
      </w:r>
      <w:r>
        <w:rPr>
          <w:rFonts w:ascii="宋体" w:eastAsia="宋体" w:hAnsi="宋体" w:cs="宋体"/>
          <w:sz w:val="18"/>
          <w:szCs w:val="18"/>
        </w:rPr>
        <w:t xml:space="preserve"> 主管会计工作负责人：彭占凯    </w:t>
      </w:r>
      <w:r w:rsidR="0013124B">
        <w:rPr>
          <w:rFonts w:ascii="宋体" w:eastAsia="宋体" w:hAnsi="宋体" w:cs="宋体"/>
          <w:sz w:val="18"/>
          <w:szCs w:val="18"/>
        </w:rPr>
        <w:t xml:space="preserve">            </w:t>
      </w:r>
      <w:r>
        <w:rPr>
          <w:rFonts w:ascii="宋体" w:eastAsia="宋体" w:hAnsi="宋体" w:cs="宋体"/>
          <w:sz w:val="18"/>
          <w:szCs w:val="18"/>
        </w:rPr>
        <w:t xml:space="preserve">  会计机构负责人：徐佳君</w:t>
      </w:r>
    </w:p>
    <w:p w14:paraId="7E0DD80F" w14:textId="77777777" w:rsidR="007A3E7B" w:rsidRDefault="00224ECF">
      <w:pPr>
        <w:pStyle w:val="3"/>
        <w:spacing w:line="280" w:lineRule="exact"/>
        <w:jc w:val="left"/>
        <w:rPr>
          <w:rFonts w:ascii="宋体" w:hAnsi="宋体" w:cs="宋体"/>
          <w:b/>
          <w:bCs/>
        </w:rPr>
      </w:pPr>
      <w:bookmarkStart w:id="12" w:name="_Toc988900"/>
      <w:r>
        <w:rPr>
          <w:rFonts w:ascii="宋体" w:hAnsi="宋体" w:cs="宋体"/>
          <w:b/>
          <w:bCs/>
        </w:rPr>
        <w:t>2、合并利润表</w:t>
      </w:r>
      <w:bookmarkEnd w:id="12"/>
    </w:p>
    <w:p w14:paraId="7426B70D" w14:textId="77777777" w:rsidR="007A3E7B" w:rsidRDefault="00224ECF">
      <w:pPr>
        <w:spacing w:before="40" w:after="40"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425"/>
        <w:gridCol w:w="2694"/>
        <w:gridCol w:w="2520"/>
      </w:tblGrid>
      <w:tr w:rsidR="007A3E7B" w:rsidRPr="00663F84" w14:paraId="34C06E54"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0C495474" w14:textId="77777777" w:rsidR="007A3E7B" w:rsidRPr="00663F84" w:rsidRDefault="00224ECF">
            <w:pPr>
              <w:spacing w:line="240" w:lineRule="exact"/>
              <w:jc w:val="center"/>
              <w:rPr>
                <w:rFonts w:ascii="宋体" w:eastAsia="宋体" w:hAnsi="宋体" w:cs="宋体"/>
                <w:sz w:val="18"/>
                <w:szCs w:val="18"/>
              </w:rPr>
            </w:pPr>
            <w:r w:rsidRPr="00663F84">
              <w:rPr>
                <w:rFonts w:ascii="宋体" w:eastAsia="宋体" w:hAnsi="宋体" w:cs="宋体"/>
                <w:sz w:val="18"/>
                <w:szCs w:val="18"/>
              </w:rPr>
              <w:t>项目</w:t>
            </w:r>
          </w:p>
        </w:tc>
        <w:tc>
          <w:tcPr>
            <w:tcW w:w="2694" w:type="dxa"/>
            <w:tcBorders>
              <w:top w:val="single" w:sz="2" w:space="0" w:color="auto"/>
              <w:left w:val="single" w:sz="2" w:space="0" w:color="auto"/>
              <w:bottom w:val="single" w:sz="2" w:space="0" w:color="auto"/>
              <w:right w:val="single" w:sz="2" w:space="0" w:color="auto"/>
            </w:tcBorders>
            <w:shd w:val="clear" w:color="auto" w:fill="D3D3D3"/>
            <w:vAlign w:val="center"/>
          </w:tcPr>
          <w:p w14:paraId="74399AD0" w14:textId="77777777" w:rsidR="007A3E7B" w:rsidRPr="00663F84" w:rsidRDefault="00224ECF">
            <w:pPr>
              <w:spacing w:line="240" w:lineRule="exact"/>
              <w:jc w:val="center"/>
              <w:rPr>
                <w:rFonts w:ascii="宋体" w:eastAsia="宋体" w:hAnsi="宋体" w:cs="宋体"/>
                <w:sz w:val="18"/>
                <w:szCs w:val="18"/>
              </w:rPr>
            </w:pPr>
            <w:r w:rsidRPr="00663F84">
              <w:rPr>
                <w:rFonts w:ascii="宋体" w:eastAsia="宋体" w:hAnsi="宋体" w:cs="宋体"/>
                <w:sz w:val="18"/>
                <w:szCs w:val="18"/>
              </w:rPr>
              <w:t>本期发生额</w:t>
            </w:r>
          </w:p>
        </w:tc>
        <w:tc>
          <w:tcPr>
            <w:tcW w:w="2520" w:type="dxa"/>
            <w:tcBorders>
              <w:top w:val="single" w:sz="2" w:space="0" w:color="auto"/>
              <w:left w:val="single" w:sz="2" w:space="0" w:color="auto"/>
              <w:bottom w:val="single" w:sz="2" w:space="0" w:color="auto"/>
              <w:right w:val="single" w:sz="2" w:space="0" w:color="auto"/>
            </w:tcBorders>
            <w:shd w:val="clear" w:color="auto" w:fill="D3D3D3"/>
            <w:vAlign w:val="center"/>
          </w:tcPr>
          <w:p w14:paraId="60F51200" w14:textId="77777777" w:rsidR="007A3E7B" w:rsidRPr="00663F84" w:rsidRDefault="00224ECF">
            <w:pPr>
              <w:spacing w:line="240" w:lineRule="exact"/>
              <w:jc w:val="center"/>
              <w:rPr>
                <w:rFonts w:ascii="宋体" w:eastAsia="宋体" w:hAnsi="宋体" w:cs="宋体"/>
                <w:sz w:val="18"/>
                <w:szCs w:val="18"/>
              </w:rPr>
            </w:pPr>
            <w:r w:rsidRPr="00663F84">
              <w:rPr>
                <w:rFonts w:ascii="宋体" w:eastAsia="宋体" w:hAnsi="宋体" w:cs="宋体"/>
                <w:sz w:val="18"/>
                <w:szCs w:val="18"/>
              </w:rPr>
              <w:t>上期发生额</w:t>
            </w:r>
          </w:p>
        </w:tc>
      </w:tr>
      <w:tr w:rsidR="007A3E7B" w:rsidRPr="00663F84" w14:paraId="47E719E2"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55556EAC" w14:textId="77777777" w:rsidR="007A3E7B" w:rsidRPr="00663F84" w:rsidRDefault="00224ECF">
            <w:pPr>
              <w:spacing w:line="240" w:lineRule="exact"/>
              <w:rPr>
                <w:rFonts w:ascii="宋体" w:eastAsia="宋体" w:hAnsi="宋体" w:cs="宋体"/>
                <w:sz w:val="18"/>
                <w:szCs w:val="18"/>
              </w:rPr>
            </w:pPr>
            <w:r w:rsidRPr="00663F84">
              <w:rPr>
                <w:rFonts w:ascii="宋体" w:eastAsia="宋体" w:hAnsi="宋体" w:cs="宋体"/>
                <w:sz w:val="18"/>
                <w:szCs w:val="18"/>
              </w:rPr>
              <w:t>一、营业总收入</w:t>
            </w:r>
          </w:p>
        </w:tc>
        <w:tc>
          <w:tcPr>
            <w:tcW w:w="2694" w:type="dxa"/>
            <w:tcBorders>
              <w:top w:val="single" w:sz="2" w:space="0" w:color="auto"/>
              <w:left w:val="single" w:sz="2" w:space="0" w:color="auto"/>
              <w:bottom w:val="single" w:sz="2" w:space="0" w:color="auto"/>
              <w:right w:val="single" w:sz="2" w:space="0" w:color="auto"/>
            </w:tcBorders>
            <w:vAlign w:val="center"/>
          </w:tcPr>
          <w:p w14:paraId="49839460"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169,517,152.44</w:t>
            </w:r>
          </w:p>
        </w:tc>
        <w:tc>
          <w:tcPr>
            <w:tcW w:w="2520" w:type="dxa"/>
            <w:tcBorders>
              <w:top w:val="single" w:sz="2" w:space="0" w:color="auto"/>
              <w:left w:val="single" w:sz="2" w:space="0" w:color="auto"/>
              <w:bottom w:val="single" w:sz="2" w:space="0" w:color="auto"/>
              <w:right w:val="single" w:sz="2" w:space="0" w:color="auto"/>
            </w:tcBorders>
            <w:vAlign w:val="center"/>
          </w:tcPr>
          <w:p w14:paraId="57E0032F"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96,346,976.39</w:t>
            </w:r>
          </w:p>
        </w:tc>
      </w:tr>
      <w:tr w:rsidR="007A3E7B" w:rsidRPr="00663F84" w14:paraId="00D3A257"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07D8DDF4" w14:textId="77777777" w:rsidR="007A3E7B" w:rsidRPr="00663F84" w:rsidRDefault="00224ECF">
            <w:pPr>
              <w:spacing w:line="240" w:lineRule="exact"/>
              <w:ind w:firstLineChars="100" w:firstLine="180"/>
              <w:rPr>
                <w:rFonts w:ascii="宋体" w:eastAsia="宋体" w:hAnsi="宋体" w:cs="宋体"/>
                <w:sz w:val="18"/>
                <w:szCs w:val="18"/>
              </w:rPr>
            </w:pPr>
            <w:r w:rsidRPr="00663F84">
              <w:rPr>
                <w:rFonts w:ascii="宋体" w:eastAsia="宋体" w:hAnsi="宋体" w:cs="宋体"/>
                <w:sz w:val="18"/>
                <w:szCs w:val="18"/>
              </w:rPr>
              <w:t>其中：营业收入</w:t>
            </w:r>
          </w:p>
        </w:tc>
        <w:tc>
          <w:tcPr>
            <w:tcW w:w="2694" w:type="dxa"/>
            <w:tcBorders>
              <w:top w:val="single" w:sz="2" w:space="0" w:color="auto"/>
              <w:left w:val="single" w:sz="2" w:space="0" w:color="auto"/>
              <w:bottom w:val="single" w:sz="2" w:space="0" w:color="auto"/>
              <w:right w:val="single" w:sz="2" w:space="0" w:color="auto"/>
            </w:tcBorders>
            <w:vAlign w:val="center"/>
          </w:tcPr>
          <w:p w14:paraId="25C78DDE"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169,517,152.44</w:t>
            </w:r>
          </w:p>
        </w:tc>
        <w:tc>
          <w:tcPr>
            <w:tcW w:w="2520" w:type="dxa"/>
            <w:tcBorders>
              <w:top w:val="single" w:sz="2" w:space="0" w:color="auto"/>
              <w:left w:val="single" w:sz="2" w:space="0" w:color="auto"/>
              <w:bottom w:val="single" w:sz="2" w:space="0" w:color="auto"/>
              <w:right w:val="single" w:sz="2" w:space="0" w:color="auto"/>
            </w:tcBorders>
            <w:vAlign w:val="center"/>
          </w:tcPr>
          <w:p w14:paraId="739A4846"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96,346,976.39</w:t>
            </w:r>
          </w:p>
        </w:tc>
      </w:tr>
      <w:tr w:rsidR="007A3E7B" w:rsidRPr="00663F84" w14:paraId="0B61CE24"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52078F4A" w14:textId="77777777" w:rsidR="007A3E7B" w:rsidRPr="00663F84" w:rsidRDefault="00224ECF">
            <w:pPr>
              <w:spacing w:line="240" w:lineRule="exact"/>
              <w:ind w:firstLineChars="400" w:firstLine="720"/>
              <w:rPr>
                <w:rFonts w:ascii="宋体" w:eastAsia="宋体" w:hAnsi="宋体" w:cs="宋体"/>
                <w:sz w:val="18"/>
                <w:szCs w:val="18"/>
              </w:rPr>
            </w:pPr>
            <w:r w:rsidRPr="00663F84">
              <w:rPr>
                <w:rFonts w:ascii="宋体" w:eastAsia="宋体" w:hAnsi="宋体" w:cs="宋体"/>
                <w:sz w:val="18"/>
                <w:szCs w:val="18"/>
              </w:rPr>
              <w:t>利息收入</w:t>
            </w:r>
          </w:p>
        </w:tc>
        <w:tc>
          <w:tcPr>
            <w:tcW w:w="2694" w:type="dxa"/>
            <w:tcBorders>
              <w:top w:val="single" w:sz="2" w:space="0" w:color="auto"/>
              <w:left w:val="single" w:sz="2" w:space="0" w:color="auto"/>
              <w:bottom w:val="single" w:sz="2" w:space="0" w:color="auto"/>
              <w:right w:val="single" w:sz="2" w:space="0" w:color="auto"/>
            </w:tcBorders>
            <w:vAlign w:val="center"/>
          </w:tcPr>
          <w:p w14:paraId="0710DFC1" w14:textId="77777777" w:rsidR="007A3E7B" w:rsidRPr="00663F84" w:rsidRDefault="007A3E7B">
            <w:pPr>
              <w:spacing w:line="240" w:lineRule="exact"/>
              <w:jc w:val="right"/>
              <w:rPr>
                <w:rFonts w:ascii="宋体" w:eastAsia="宋体" w:hAnsi="宋体" w:cs="宋体"/>
                <w:sz w:val="18"/>
                <w:szCs w:val="18"/>
              </w:rPr>
            </w:pPr>
          </w:p>
        </w:tc>
        <w:tc>
          <w:tcPr>
            <w:tcW w:w="2520" w:type="dxa"/>
            <w:tcBorders>
              <w:top w:val="single" w:sz="2" w:space="0" w:color="auto"/>
              <w:left w:val="single" w:sz="2" w:space="0" w:color="auto"/>
              <w:bottom w:val="single" w:sz="2" w:space="0" w:color="auto"/>
              <w:right w:val="single" w:sz="2" w:space="0" w:color="auto"/>
            </w:tcBorders>
            <w:vAlign w:val="center"/>
          </w:tcPr>
          <w:p w14:paraId="2D64B433" w14:textId="77777777" w:rsidR="007A3E7B" w:rsidRPr="00663F84" w:rsidRDefault="007A3E7B">
            <w:pPr>
              <w:spacing w:line="240" w:lineRule="exact"/>
              <w:jc w:val="right"/>
              <w:rPr>
                <w:rFonts w:ascii="宋体" w:eastAsia="宋体" w:hAnsi="宋体" w:cs="宋体"/>
                <w:sz w:val="18"/>
                <w:szCs w:val="18"/>
              </w:rPr>
            </w:pPr>
          </w:p>
        </w:tc>
      </w:tr>
      <w:tr w:rsidR="007A3E7B" w:rsidRPr="00663F84" w14:paraId="1A6EC9F7"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422DE4BD" w14:textId="77777777" w:rsidR="007A3E7B" w:rsidRPr="00663F84" w:rsidRDefault="00224ECF">
            <w:pPr>
              <w:spacing w:line="240" w:lineRule="exact"/>
              <w:ind w:firstLineChars="400" w:firstLine="720"/>
              <w:rPr>
                <w:rFonts w:ascii="宋体" w:eastAsia="宋体" w:hAnsi="宋体" w:cs="宋体"/>
                <w:sz w:val="18"/>
                <w:szCs w:val="18"/>
              </w:rPr>
            </w:pPr>
            <w:r w:rsidRPr="00663F84">
              <w:rPr>
                <w:rFonts w:ascii="宋体" w:eastAsia="宋体" w:hAnsi="宋体" w:cs="宋体"/>
                <w:sz w:val="18"/>
                <w:szCs w:val="18"/>
              </w:rPr>
              <w:t>已赚保费</w:t>
            </w:r>
          </w:p>
        </w:tc>
        <w:tc>
          <w:tcPr>
            <w:tcW w:w="2694" w:type="dxa"/>
            <w:tcBorders>
              <w:top w:val="single" w:sz="2" w:space="0" w:color="auto"/>
              <w:left w:val="single" w:sz="2" w:space="0" w:color="auto"/>
              <w:bottom w:val="single" w:sz="2" w:space="0" w:color="auto"/>
              <w:right w:val="single" w:sz="2" w:space="0" w:color="auto"/>
            </w:tcBorders>
            <w:vAlign w:val="center"/>
          </w:tcPr>
          <w:p w14:paraId="75AD0032" w14:textId="77777777" w:rsidR="007A3E7B" w:rsidRPr="00663F84" w:rsidRDefault="007A3E7B">
            <w:pPr>
              <w:spacing w:line="240" w:lineRule="exact"/>
              <w:jc w:val="right"/>
              <w:rPr>
                <w:rFonts w:ascii="宋体" w:eastAsia="宋体" w:hAnsi="宋体" w:cs="宋体"/>
                <w:sz w:val="18"/>
                <w:szCs w:val="18"/>
              </w:rPr>
            </w:pPr>
          </w:p>
        </w:tc>
        <w:tc>
          <w:tcPr>
            <w:tcW w:w="2520" w:type="dxa"/>
            <w:tcBorders>
              <w:top w:val="single" w:sz="2" w:space="0" w:color="auto"/>
              <w:left w:val="single" w:sz="2" w:space="0" w:color="auto"/>
              <w:bottom w:val="single" w:sz="2" w:space="0" w:color="auto"/>
              <w:right w:val="single" w:sz="2" w:space="0" w:color="auto"/>
            </w:tcBorders>
            <w:vAlign w:val="center"/>
          </w:tcPr>
          <w:p w14:paraId="08ED80B1" w14:textId="77777777" w:rsidR="007A3E7B" w:rsidRPr="00663F84" w:rsidRDefault="007A3E7B">
            <w:pPr>
              <w:spacing w:line="240" w:lineRule="exact"/>
              <w:jc w:val="right"/>
              <w:rPr>
                <w:rFonts w:ascii="宋体" w:eastAsia="宋体" w:hAnsi="宋体" w:cs="宋体"/>
                <w:sz w:val="18"/>
                <w:szCs w:val="18"/>
              </w:rPr>
            </w:pPr>
          </w:p>
        </w:tc>
      </w:tr>
      <w:tr w:rsidR="007A3E7B" w:rsidRPr="00663F84" w14:paraId="1D8EC2DE"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2746BD08" w14:textId="77777777" w:rsidR="007A3E7B" w:rsidRPr="00663F84" w:rsidRDefault="00224ECF">
            <w:pPr>
              <w:spacing w:line="240" w:lineRule="exact"/>
              <w:ind w:firstLineChars="400" w:firstLine="720"/>
              <w:rPr>
                <w:rFonts w:ascii="宋体" w:eastAsia="宋体" w:hAnsi="宋体" w:cs="宋体"/>
                <w:sz w:val="18"/>
                <w:szCs w:val="18"/>
              </w:rPr>
            </w:pPr>
            <w:r w:rsidRPr="00663F84">
              <w:rPr>
                <w:rFonts w:ascii="宋体" w:eastAsia="宋体" w:hAnsi="宋体" w:cs="宋体"/>
                <w:sz w:val="18"/>
                <w:szCs w:val="18"/>
              </w:rPr>
              <w:t>手续费及佣金收入</w:t>
            </w:r>
          </w:p>
        </w:tc>
        <w:tc>
          <w:tcPr>
            <w:tcW w:w="2694" w:type="dxa"/>
            <w:tcBorders>
              <w:top w:val="single" w:sz="2" w:space="0" w:color="auto"/>
              <w:left w:val="single" w:sz="2" w:space="0" w:color="auto"/>
              <w:bottom w:val="single" w:sz="2" w:space="0" w:color="auto"/>
              <w:right w:val="single" w:sz="2" w:space="0" w:color="auto"/>
            </w:tcBorders>
            <w:vAlign w:val="center"/>
          </w:tcPr>
          <w:p w14:paraId="5FCEAD80" w14:textId="77777777" w:rsidR="007A3E7B" w:rsidRPr="00663F84" w:rsidRDefault="007A3E7B">
            <w:pPr>
              <w:spacing w:line="240" w:lineRule="exact"/>
              <w:jc w:val="right"/>
              <w:rPr>
                <w:rFonts w:ascii="宋体" w:eastAsia="宋体" w:hAnsi="宋体" w:cs="宋体"/>
                <w:sz w:val="18"/>
                <w:szCs w:val="18"/>
              </w:rPr>
            </w:pPr>
          </w:p>
        </w:tc>
        <w:tc>
          <w:tcPr>
            <w:tcW w:w="2520" w:type="dxa"/>
            <w:tcBorders>
              <w:top w:val="single" w:sz="2" w:space="0" w:color="auto"/>
              <w:left w:val="single" w:sz="2" w:space="0" w:color="auto"/>
              <w:bottom w:val="single" w:sz="2" w:space="0" w:color="auto"/>
              <w:right w:val="single" w:sz="2" w:space="0" w:color="auto"/>
            </w:tcBorders>
            <w:vAlign w:val="center"/>
          </w:tcPr>
          <w:p w14:paraId="16E3004A" w14:textId="77777777" w:rsidR="007A3E7B" w:rsidRPr="00663F84" w:rsidRDefault="007A3E7B">
            <w:pPr>
              <w:spacing w:line="240" w:lineRule="exact"/>
              <w:jc w:val="right"/>
              <w:rPr>
                <w:rFonts w:ascii="宋体" w:eastAsia="宋体" w:hAnsi="宋体" w:cs="宋体"/>
                <w:sz w:val="18"/>
                <w:szCs w:val="18"/>
              </w:rPr>
            </w:pPr>
          </w:p>
        </w:tc>
      </w:tr>
      <w:tr w:rsidR="007A3E7B" w:rsidRPr="00663F84" w14:paraId="37FE66E9"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08D68A08" w14:textId="77777777" w:rsidR="007A3E7B" w:rsidRPr="00663F84" w:rsidRDefault="00224ECF">
            <w:pPr>
              <w:spacing w:before="40" w:after="40" w:line="240" w:lineRule="exact"/>
              <w:rPr>
                <w:rFonts w:ascii="宋体" w:eastAsia="宋体" w:hAnsi="宋体" w:cs="宋体"/>
                <w:sz w:val="18"/>
                <w:szCs w:val="18"/>
              </w:rPr>
            </w:pPr>
            <w:r w:rsidRPr="00663F84">
              <w:rPr>
                <w:rFonts w:ascii="宋体" w:eastAsia="宋体" w:hAnsi="宋体" w:cs="宋体"/>
                <w:sz w:val="18"/>
                <w:szCs w:val="18"/>
              </w:rPr>
              <w:t>二、营业总成本</w:t>
            </w:r>
          </w:p>
        </w:tc>
        <w:tc>
          <w:tcPr>
            <w:tcW w:w="2694" w:type="dxa"/>
            <w:tcBorders>
              <w:top w:val="single" w:sz="2" w:space="0" w:color="auto"/>
              <w:left w:val="single" w:sz="2" w:space="0" w:color="auto"/>
              <w:bottom w:val="single" w:sz="2" w:space="0" w:color="auto"/>
              <w:right w:val="single" w:sz="2" w:space="0" w:color="auto"/>
            </w:tcBorders>
            <w:vAlign w:val="center"/>
          </w:tcPr>
          <w:p w14:paraId="2979FE0B" w14:textId="77777777" w:rsidR="007A3E7B" w:rsidRPr="00663F84" w:rsidRDefault="00262D6D">
            <w:pPr>
              <w:spacing w:line="240" w:lineRule="exact"/>
              <w:jc w:val="right"/>
              <w:rPr>
                <w:rFonts w:ascii="宋体" w:eastAsia="宋体" w:hAnsi="宋体" w:cs="宋体"/>
                <w:sz w:val="18"/>
                <w:szCs w:val="18"/>
              </w:rPr>
            </w:pPr>
            <w:r w:rsidRPr="00663F84">
              <w:rPr>
                <w:rFonts w:ascii="宋体" w:eastAsia="宋体" w:hAnsi="宋体" w:cs="宋体"/>
                <w:sz w:val="18"/>
                <w:szCs w:val="18"/>
              </w:rPr>
              <w:t>160,944,851.90</w:t>
            </w:r>
          </w:p>
        </w:tc>
        <w:tc>
          <w:tcPr>
            <w:tcW w:w="2520" w:type="dxa"/>
            <w:tcBorders>
              <w:top w:val="single" w:sz="2" w:space="0" w:color="auto"/>
              <w:left w:val="single" w:sz="2" w:space="0" w:color="auto"/>
              <w:bottom w:val="single" w:sz="2" w:space="0" w:color="auto"/>
              <w:right w:val="single" w:sz="2" w:space="0" w:color="auto"/>
            </w:tcBorders>
            <w:vAlign w:val="center"/>
          </w:tcPr>
          <w:p w14:paraId="4813BB1F"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90,541,487.44</w:t>
            </w:r>
          </w:p>
        </w:tc>
      </w:tr>
      <w:tr w:rsidR="007A3E7B" w:rsidRPr="00663F84" w14:paraId="7947E47F"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35BEB989" w14:textId="77777777" w:rsidR="007A3E7B" w:rsidRPr="00663F84" w:rsidRDefault="00224ECF">
            <w:pPr>
              <w:spacing w:before="40" w:after="40" w:line="240" w:lineRule="exact"/>
              <w:ind w:firstLineChars="100" w:firstLine="180"/>
              <w:rPr>
                <w:rFonts w:ascii="宋体" w:eastAsia="宋体" w:hAnsi="宋体" w:cs="宋体"/>
                <w:sz w:val="18"/>
                <w:szCs w:val="18"/>
              </w:rPr>
            </w:pPr>
            <w:r w:rsidRPr="00663F84">
              <w:rPr>
                <w:rFonts w:ascii="宋体" w:eastAsia="宋体" w:hAnsi="宋体" w:cs="宋体"/>
                <w:sz w:val="18"/>
                <w:szCs w:val="18"/>
              </w:rPr>
              <w:t>其中：营业成本</w:t>
            </w:r>
          </w:p>
        </w:tc>
        <w:tc>
          <w:tcPr>
            <w:tcW w:w="2694" w:type="dxa"/>
            <w:tcBorders>
              <w:top w:val="single" w:sz="2" w:space="0" w:color="auto"/>
              <w:left w:val="single" w:sz="2" w:space="0" w:color="auto"/>
              <w:bottom w:val="single" w:sz="2" w:space="0" w:color="auto"/>
              <w:right w:val="single" w:sz="2" w:space="0" w:color="auto"/>
            </w:tcBorders>
            <w:vAlign w:val="center"/>
          </w:tcPr>
          <w:p w14:paraId="70E07BC8"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119,532,605.46</w:t>
            </w:r>
          </w:p>
        </w:tc>
        <w:tc>
          <w:tcPr>
            <w:tcW w:w="2520" w:type="dxa"/>
            <w:tcBorders>
              <w:top w:val="single" w:sz="2" w:space="0" w:color="auto"/>
              <w:left w:val="single" w:sz="2" w:space="0" w:color="auto"/>
              <w:bottom w:val="single" w:sz="2" w:space="0" w:color="auto"/>
              <w:right w:val="single" w:sz="2" w:space="0" w:color="auto"/>
            </w:tcBorders>
            <w:vAlign w:val="center"/>
          </w:tcPr>
          <w:p w14:paraId="6EF99EA4"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58,162,065.37</w:t>
            </w:r>
          </w:p>
        </w:tc>
      </w:tr>
      <w:tr w:rsidR="007A3E7B" w:rsidRPr="00663F84" w14:paraId="0DBA8048"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5615E421" w14:textId="77777777" w:rsidR="007A3E7B" w:rsidRPr="00663F84" w:rsidRDefault="00224ECF">
            <w:pPr>
              <w:spacing w:before="40" w:after="40" w:line="240" w:lineRule="exact"/>
              <w:ind w:firstLineChars="400" w:firstLine="720"/>
              <w:rPr>
                <w:rFonts w:ascii="宋体" w:eastAsia="宋体" w:hAnsi="宋体" w:cs="宋体"/>
                <w:sz w:val="18"/>
                <w:szCs w:val="18"/>
              </w:rPr>
            </w:pPr>
            <w:r w:rsidRPr="00663F84">
              <w:rPr>
                <w:rFonts w:ascii="宋体" w:eastAsia="宋体" w:hAnsi="宋体" w:cs="宋体"/>
                <w:sz w:val="18"/>
                <w:szCs w:val="18"/>
              </w:rPr>
              <w:t>利息支出</w:t>
            </w:r>
          </w:p>
        </w:tc>
        <w:tc>
          <w:tcPr>
            <w:tcW w:w="2694" w:type="dxa"/>
            <w:tcBorders>
              <w:top w:val="single" w:sz="2" w:space="0" w:color="auto"/>
              <w:left w:val="single" w:sz="2" w:space="0" w:color="auto"/>
              <w:bottom w:val="single" w:sz="2" w:space="0" w:color="auto"/>
              <w:right w:val="single" w:sz="2" w:space="0" w:color="auto"/>
            </w:tcBorders>
            <w:vAlign w:val="center"/>
          </w:tcPr>
          <w:p w14:paraId="20DDB9E8" w14:textId="77777777" w:rsidR="007A3E7B" w:rsidRPr="00663F84" w:rsidRDefault="007A3E7B">
            <w:pPr>
              <w:spacing w:line="240" w:lineRule="exact"/>
              <w:jc w:val="right"/>
              <w:rPr>
                <w:rFonts w:ascii="宋体" w:eastAsia="宋体" w:hAnsi="宋体" w:cs="宋体"/>
                <w:sz w:val="18"/>
                <w:szCs w:val="18"/>
              </w:rPr>
            </w:pPr>
          </w:p>
        </w:tc>
        <w:tc>
          <w:tcPr>
            <w:tcW w:w="2520" w:type="dxa"/>
            <w:tcBorders>
              <w:top w:val="single" w:sz="2" w:space="0" w:color="auto"/>
              <w:left w:val="single" w:sz="2" w:space="0" w:color="auto"/>
              <w:bottom w:val="single" w:sz="2" w:space="0" w:color="auto"/>
              <w:right w:val="single" w:sz="2" w:space="0" w:color="auto"/>
            </w:tcBorders>
            <w:vAlign w:val="center"/>
          </w:tcPr>
          <w:p w14:paraId="7531ACAE" w14:textId="77777777" w:rsidR="007A3E7B" w:rsidRPr="00663F84" w:rsidRDefault="007A3E7B">
            <w:pPr>
              <w:spacing w:line="240" w:lineRule="exact"/>
              <w:jc w:val="right"/>
              <w:rPr>
                <w:rFonts w:ascii="宋体" w:eastAsia="宋体" w:hAnsi="宋体" w:cs="宋体"/>
                <w:sz w:val="18"/>
                <w:szCs w:val="18"/>
              </w:rPr>
            </w:pPr>
          </w:p>
        </w:tc>
      </w:tr>
      <w:tr w:rsidR="007A3E7B" w:rsidRPr="00663F84" w14:paraId="3FF969E7"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46D80161" w14:textId="77777777" w:rsidR="007A3E7B" w:rsidRPr="00663F84" w:rsidRDefault="00224ECF">
            <w:pPr>
              <w:spacing w:before="40" w:after="40" w:line="240" w:lineRule="exact"/>
              <w:ind w:firstLineChars="400" w:firstLine="720"/>
              <w:rPr>
                <w:rFonts w:ascii="宋体" w:eastAsia="宋体" w:hAnsi="宋体" w:cs="宋体"/>
                <w:sz w:val="18"/>
                <w:szCs w:val="18"/>
              </w:rPr>
            </w:pPr>
            <w:r w:rsidRPr="00663F84">
              <w:rPr>
                <w:rFonts w:ascii="宋体" w:eastAsia="宋体" w:hAnsi="宋体" w:cs="宋体"/>
                <w:sz w:val="18"/>
                <w:szCs w:val="18"/>
              </w:rPr>
              <w:t>手续费及佣金支出</w:t>
            </w:r>
          </w:p>
        </w:tc>
        <w:tc>
          <w:tcPr>
            <w:tcW w:w="2694" w:type="dxa"/>
            <w:tcBorders>
              <w:top w:val="single" w:sz="2" w:space="0" w:color="auto"/>
              <w:left w:val="single" w:sz="2" w:space="0" w:color="auto"/>
              <w:bottom w:val="single" w:sz="2" w:space="0" w:color="auto"/>
              <w:right w:val="single" w:sz="2" w:space="0" w:color="auto"/>
            </w:tcBorders>
            <w:vAlign w:val="center"/>
          </w:tcPr>
          <w:p w14:paraId="67B9BB0E" w14:textId="77777777" w:rsidR="007A3E7B" w:rsidRPr="00663F84" w:rsidRDefault="007A3E7B">
            <w:pPr>
              <w:spacing w:line="240" w:lineRule="exact"/>
              <w:jc w:val="right"/>
              <w:rPr>
                <w:rFonts w:ascii="宋体" w:eastAsia="宋体" w:hAnsi="宋体" w:cs="宋体"/>
                <w:sz w:val="18"/>
                <w:szCs w:val="18"/>
              </w:rPr>
            </w:pPr>
          </w:p>
        </w:tc>
        <w:tc>
          <w:tcPr>
            <w:tcW w:w="2520" w:type="dxa"/>
            <w:tcBorders>
              <w:top w:val="single" w:sz="2" w:space="0" w:color="auto"/>
              <w:left w:val="single" w:sz="2" w:space="0" w:color="auto"/>
              <w:bottom w:val="single" w:sz="2" w:space="0" w:color="auto"/>
              <w:right w:val="single" w:sz="2" w:space="0" w:color="auto"/>
            </w:tcBorders>
            <w:vAlign w:val="center"/>
          </w:tcPr>
          <w:p w14:paraId="5B49F99A" w14:textId="77777777" w:rsidR="007A3E7B" w:rsidRPr="00663F84" w:rsidRDefault="007A3E7B">
            <w:pPr>
              <w:spacing w:line="240" w:lineRule="exact"/>
              <w:jc w:val="right"/>
              <w:rPr>
                <w:rFonts w:ascii="宋体" w:eastAsia="宋体" w:hAnsi="宋体" w:cs="宋体"/>
                <w:sz w:val="18"/>
                <w:szCs w:val="18"/>
              </w:rPr>
            </w:pPr>
          </w:p>
        </w:tc>
      </w:tr>
      <w:tr w:rsidR="007A3E7B" w:rsidRPr="00663F84" w14:paraId="3CFCBFDA"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5E609E67" w14:textId="77777777" w:rsidR="007A3E7B" w:rsidRPr="00663F84" w:rsidRDefault="00224ECF">
            <w:pPr>
              <w:spacing w:before="40" w:after="40" w:line="240" w:lineRule="exact"/>
              <w:ind w:firstLineChars="400" w:firstLine="720"/>
              <w:rPr>
                <w:rFonts w:ascii="宋体" w:eastAsia="宋体" w:hAnsi="宋体" w:cs="宋体"/>
                <w:sz w:val="18"/>
                <w:szCs w:val="18"/>
              </w:rPr>
            </w:pPr>
            <w:r w:rsidRPr="00663F84">
              <w:rPr>
                <w:rFonts w:ascii="宋体" w:eastAsia="宋体" w:hAnsi="宋体" w:cs="宋体"/>
                <w:sz w:val="18"/>
                <w:szCs w:val="18"/>
              </w:rPr>
              <w:t>退保金</w:t>
            </w:r>
          </w:p>
        </w:tc>
        <w:tc>
          <w:tcPr>
            <w:tcW w:w="2694" w:type="dxa"/>
            <w:tcBorders>
              <w:top w:val="single" w:sz="2" w:space="0" w:color="auto"/>
              <w:left w:val="single" w:sz="2" w:space="0" w:color="auto"/>
              <w:bottom w:val="single" w:sz="2" w:space="0" w:color="auto"/>
              <w:right w:val="single" w:sz="2" w:space="0" w:color="auto"/>
            </w:tcBorders>
            <w:vAlign w:val="center"/>
          </w:tcPr>
          <w:p w14:paraId="3BA9CD4E" w14:textId="77777777" w:rsidR="007A3E7B" w:rsidRPr="00663F84" w:rsidRDefault="007A3E7B">
            <w:pPr>
              <w:spacing w:line="240" w:lineRule="exact"/>
              <w:jc w:val="right"/>
              <w:rPr>
                <w:rFonts w:ascii="宋体" w:eastAsia="宋体" w:hAnsi="宋体" w:cs="宋体"/>
                <w:sz w:val="18"/>
                <w:szCs w:val="18"/>
              </w:rPr>
            </w:pPr>
          </w:p>
        </w:tc>
        <w:tc>
          <w:tcPr>
            <w:tcW w:w="2520" w:type="dxa"/>
            <w:tcBorders>
              <w:top w:val="single" w:sz="2" w:space="0" w:color="auto"/>
              <w:left w:val="single" w:sz="2" w:space="0" w:color="auto"/>
              <w:bottom w:val="single" w:sz="2" w:space="0" w:color="auto"/>
              <w:right w:val="single" w:sz="2" w:space="0" w:color="auto"/>
            </w:tcBorders>
            <w:vAlign w:val="center"/>
          </w:tcPr>
          <w:p w14:paraId="7C35F4C9" w14:textId="77777777" w:rsidR="007A3E7B" w:rsidRPr="00663F84" w:rsidRDefault="007A3E7B">
            <w:pPr>
              <w:spacing w:line="240" w:lineRule="exact"/>
              <w:jc w:val="right"/>
              <w:rPr>
                <w:rFonts w:ascii="宋体" w:eastAsia="宋体" w:hAnsi="宋体" w:cs="宋体"/>
                <w:sz w:val="18"/>
                <w:szCs w:val="18"/>
              </w:rPr>
            </w:pPr>
          </w:p>
        </w:tc>
      </w:tr>
      <w:tr w:rsidR="007A3E7B" w:rsidRPr="00663F84" w14:paraId="552E6408"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4758D959" w14:textId="77777777" w:rsidR="007A3E7B" w:rsidRPr="00663F84" w:rsidRDefault="00224ECF">
            <w:pPr>
              <w:spacing w:before="40" w:after="40" w:line="240" w:lineRule="exact"/>
              <w:ind w:firstLineChars="400" w:firstLine="720"/>
              <w:rPr>
                <w:rFonts w:ascii="宋体" w:eastAsia="宋体" w:hAnsi="宋体" w:cs="宋体"/>
                <w:sz w:val="18"/>
                <w:szCs w:val="18"/>
              </w:rPr>
            </w:pPr>
            <w:r w:rsidRPr="00663F84">
              <w:rPr>
                <w:rFonts w:ascii="宋体" w:eastAsia="宋体" w:hAnsi="宋体" w:cs="宋体"/>
                <w:sz w:val="18"/>
                <w:szCs w:val="18"/>
              </w:rPr>
              <w:t>赔付支出净额</w:t>
            </w:r>
          </w:p>
        </w:tc>
        <w:tc>
          <w:tcPr>
            <w:tcW w:w="2694" w:type="dxa"/>
            <w:tcBorders>
              <w:top w:val="single" w:sz="2" w:space="0" w:color="auto"/>
              <w:left w:val="single" w:sz="2" w:space="0" w:color="auto"/>
              <w:bottom w:val="single" w:sz="2" w:space="0" w:color="auto"/>
              <w:right w:val="single" w:sz="2" w:space="0" w:color="auto"/>
            </w:tcBorders>
            <w:vAlign w:val="center"/>
          </w:tcPr>
          <w:p w14:paraId="36970C4A" w14:textId="77777777" w:rsidR="007A3E7B" w:rsidRPr="00663F84" w:rsidRDefault="007A3E7B">
            <w:pPr>
              <w:spacing w:line="240" w:lineRule="exact"/>
              <w:jc w:val="right"/>
              <w:rPr>
                <w:rFonts w:ascii="宋体" w:eastAsia="宋体" w:hAnsi="宋体" w:cs="宋体"/>
                <w:sz w:val="18"/>
                <w:szCs w:val="18"/>
              </w:rPr>
            </w:pPr>
          </w:p>
        </w:tc>
        <w:tc>
          <w:tcPr>
            <w:tcW w:w="2520" w:type="dxa"/>
            <w:tcBorders>
              <w:top w:val="single" w:sz="2" w:space="0" w:color="auto"/>
              <w:left w:val="single" w:sz="2" w:space="0" w:color="auto"/>
              <w:bottom w:val="single" w:sz="2" w:space="0" w:color="auto"/>
              <w:right w:val="single" w:sz="2" w:space="0" w:color="auto"/>
            </w:tcBorders>
            <w:vAlign w:val="center"/>
          </w:tcPr>
          <w:p w14:paraId="5BBF4E5E" w14:textId="77777777" w:rsidR="007A3E7B" w:rsidRPr="00663F84" w:rsidRDefault="007A3E7B">
            <w:pPr>
              <w:spacing w:line="240" w:lineRule="exact"/>
              <w:jc w:val="right"/>
              <w:rPr>
                <w:rFonts w:ascii="宋体" w:eastAsia="宋体" w:hAnsi="宋体" w:cs="宋体"/>
                <w:sz w:val="18"/>
                <w:szCs w:val="18"/>
              </w:rPr>
            </w:pPr>
          </w:p>
        </w:tc>
      </w:tr>
      <w:tr w:rsidR="007A3E7B" w:rsidRPr="00663F84" w14:paraId="215B57F6"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6FC078B8" w14:textId="77777777" w:rsidR="007A3E7B" w:rsidRPr="00663F84" w:rsidRDefault="00224ECF">
            <w:pPr>
              <w:spacing w:before="40" w:after="40" w:line="240" w:lineRule="exact"/>
              <w:ind w:firstLineChars="400" w:firstLine="720"/>
              <w:rPr>
                <w:rFonts w:ascii="宋体" w:eastAsia="宋体" w:hAnsi="宋体" w:cs="宋体"/>
                <w:sz w:val="18"/>
                <w:szCs w:val="18"/>
              </w:rPr>
            </w:pPr>
            <w:r w:rsidRPr="00663F84">
              <w:rPr>
                <w:rFonts w:ascii="宋体" w:eastAsia="宋体" w:hAnsi="宋体" w:cs="宋体"/>
                <w:sz w:val="18"/>
                <w:szCs w:val="18"/>
              </w:rPr>
              <w:t>提取保险责任准备金净额</w:t>
            </w:r>
          </w:p>
        </w:tc>
        <w:tc>
          <w:tcPr>
            <w:tcW w:w="2694" w:type="dxa"/>
            <w:tcBorders>
              <w:top w:val="single" w:sz="2" w:space="0" w:color="auto"/>
              <w:left w:val="single" w:sz="2" w:space="0" w:color="auto"/>
              <w:bottom w:val="single" w:sz="2" w:space="0" w:color="auto"/>
              <w:right w:val="single" w:sz="2" w:space="0" w:color="auto"/>
            </w:tcBorders>
            <w:vAlign w:val="center"/>
          </w:tcPr>
          <w:p w14:paraId="45E427AD" w14:textId="77777777" w:rsidR="007A3E7B" w:rsidRPr="00663F84" w:rsidRDefault="007A3E7B">
            <w:pPr>
              <w:spacing w:line="240" w:lineRule="exact"/>
              <w:jc w:val="right"/>
              <w:rPr>
                <w:rFonts w:ascii="宋体" w:eastAsia="宋体" w:hAnsi="宋体" w:cs="宋体"/>
                <w:sz w:val="18"/>
                <w:szCs w:val="18"/>
              </w:rPr>
            </w:pPr>
          </w:p>
        </w:tc>
        <w:tc>
          <w:tcPr>
            <w:tcW w:w="2520" w:type="dxa"/>
            <w:tcBorders>
              <w:top w:val="single" w:sz="2" w:space="0" w:color="auto"/>
              <w:left w:val="single" w:sz="2" w:space="0" w:color="auto"/>
              <w:bottom w:val="single" w:sz="2" w:space="0" w:color="auto"/>
              <w:right w:val="single" w:sz="2" w:space="0" w:color="auto"/>
            </w:tcBorders>
            <w:vAlign w:val="center"/>
          </w:tcPr>
          <w:p w14:paraId="5CD2E300" w14:textId="77777777" w:rsidR="007A3E7B" w:rsidRPr="00663F84" w:rsidRDefault="007A3E7B">
            <w:pPr>
              <w:spacing w:line="240" w:lineRule="exact"/>
              <w:jc w:val="right"/>
              <w:rPr>
                <w:rFonts w:ascii="宋体" w:eastAsia="宋体" w:hAnsi="宋体" w:cs="宋体"/>
                <w:sz w:val="18"/>
                <w:szCs w:val="18"/>
              </w:rPr>
            </w:pPr>
          </w:p>
        </w:tc>
      </w:tr>
      <w:tr w:rsidR="007A3E7B" w:rsidRPr="00663F84" w14:paraId="3D77BB48"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484A2D7E" w14:textId="77777777" w:rsidR="007A3E7B" w:rsidRPr="00663F84" w:rsidRDefault="00224ECF">
            <w:pPr>
              <w:spacing w:before="40" w:after="40" w:line="240" w:lineRule="exact"/>
              <w:ind w:firstLineChars="400" w:firstLine="720"/>
              <w:rPr>
                <w:rFonts w:ascii="宋体" w:eastAsia="宋体" w:hAnsi="宋体" w:cs="宋体"/>
                <w:sz w:val="18"/>
                <w:szCs w:val="18"/>
              </w:rPr>
            </w:pPr>
            <w:r w:rsidRPr="00663F84">
              <w:rPr>
                <w:rFonts w:ascii="宋体" w:eastAsia="宋体" w:hAnsi="宋体" w:cs="宋体"/>
                <w:sz w:val="18"/>
                <w:szCs w:val="18"/>
              </w:rPr>
              <w:t>保单红利支出</w:t>
            </w:r>
          </w:p>
        </w:tc>
        <w:tc>
          <w:tcPr>
            <w:tcW w:w="2694" w:type="dxa"/>
            <w:tcBorders>
              <w:top w:val="single" w:sz="2" w:space="0" w:color="auto"/>
              <w:left w:val="single" w:sz="2" w:space="0" w:color="auto"/>
              <w:bottom w:val="single" w:sz="2" w:space="0" w:color="auto"/>
              <w:right w:val="single" w:sz="2" w:space="0" w:color="auto"/>
            </w:tcBorders>
            <w:vAlign w:val="center"/>
          </w:tcPr>
          <w:p w14:paraId="60C00C4B" w14:textId="77777777" w:rsidR="007A3E7B" w:rsidRPr="00663F84" w:rsidRDefault="007A3E7B">
            <w:pPr>
              <w:spacing w:line="240" w:lineRule="exact"/>
              <w:jc w:val="right"/>
              <w:rPr>
                <w:rFonts w:ascii="宋体" w:eastAsia="宋体" w:hAnsi="宋体" w:cs="宋体"/>
                <w:sz w:val="18"/>
                <w:szCs w:val="18"/>
              </w:rPr>
            </w:pPr>
          </w:p>
        </w:tc>
        <w:tc>
          <w:tcPr>
            <w:tcW w:w="2520" w:type="dxa"/>
            <w:tcBorders>
              <w:top w:val="single" w:sz="2" w:space="0" w:color="auto"/>
              <w:left w:val="single" w:sz="2" w:space="0" w:color="auto"/>
              <w:bottom w:val="single" w:sz="2" w:space="0" w:color="auto"/>
              <w:right w:val="single" w:sz="2" w:space="0" w:color="auto"/>
            </w:tcBorders>
            <w:vAlign w:val="center"/>
          </w:tcPr>
          <w:p w14:paraId="42A48B10" w14:textId="77777777" w:rsidR="007A3E7B" w:rsidRPr="00663F84" w:rsidRDefault="007A3E7B">
            <w:pPr>
              <w:spacing w:line="240" w:lineRule="exact"/>
              <w:jc w:val="right"/>
              <w:rPr>
                <w:rFonts w:ascii="宋体" w:eastAsia="宋体" w:hAnsi="宋体" w:cs="宋体"/>
                <w:sz w:val="18"/>
                <w:szCs w:val="18"/>
              </w:rPr>
            </w:pPr>
          </w:p>
        </w:tc>
      </w:tr>
      <w:tr w:rsidR="007A3E7B" w:rsidRPr="00663F84" w14:paraId="22E64A6F"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35588429" w14:textId="77777777" w:rsidR="007A3E7B" w:rsidRPr="00663F84" w:rsidRDefault="00224ECF">
            <w:pPr>
              <w:spacing w:before="40" w:after="40" w:line="240" w:lineRule="exact"/>
              <w:ind w:firstLineChars="400" w:firstLine="720"/>
              <w:rPr>
                <w:rFonts w:ascii="宋体" w:eastAsia="宋体" w:hAnsi="宋体" w:cs="宋体"/>
                <w:sz w:val="18"/>
                <w:szCs w:val="18"/>
              </w:rPr>
            </w:pPr>
            <w:r w:rsidRPr="00663F84">
              <w:rPr>
                <w:rFonts w:ascii="宋体" w:eastAsia="宋体" w:hAnsi="宋体" w:cs="宋体"/>
                <w:sz w:val="18"/>
                <w:szCs w:val="18"/>
              </w:rPr>
              <w:t>分保费用</w:t>
            </w:r>
          </w:p>
        </w:tc>
        <w:tc>
          <w:tcPr>
            <w:tcW w:w="2694" w:type="dxa"/>
            <w:tcBorders>
              <w:top w:val="single" w:sz="2" w:space="0" w:color="auto"/>
              <w:left w:val="single" w:sz="2" w:space="0" w:color="auto"/>
              <w:bottom w:val="single" w:sz="2" w:space="0" w:color="auto"/>
              <w:right w:val="single" w:sz="2" w:space="0" w:color="auto"/>
            </w:tcBorders>
            <w:vAlign w:val="center"/>
          </w:tcPr>
          <w:p w14:paraId="1FD2EBEB" w14:textId="77777777" w:rsidR="007A3E7B" w:rsidRPr="00663F84" w:rsidRDefault="007A3E7B">
            <w:pPr>
              <w:spacing w:line="240" w:lineRule="exact"/>
              <w:jc w:val="right"/>
              <w:rPr>
                <w:rFonts w:ascii="宋体" w:eastAsia="宋体" w:hAnsi="宋体" w:cs="宋体"/>
                <w:sz w:val="18"/>
                <w:szCs w:val="18"/>
              </w:rPr>
            </w:pPr>
          </w:p>
        </w:tc>
        <w:tc>
          <w:tcPr>
            <w:tcW w:w="2520" w:type="dxa"/>
            <w:tcBorders>
              <w:top w:val="single" w:sz="2" w:space="0" w:color="auto"/>
              <w:left w:val="single" w:sz="2" w:space="0" w:color="auto"/>
              <w:bottom w:val="single" w:sz="2" w:space="0" w:color="auto"/>
              <w:right w:val="single" w:sz="2" w:space="0" w:color="auto"/>
            </w:tcBorders>
            <w:vAlign w:val="center"/>
          </w:tcPr>
          <w:p w14:paraId="79B153BC" w14:textId="77777777" w:rsidR="007A3E7B" w:rsidRPr="00663F84" w:rsidRDefault="007A3E7B">
            <w:pPr>
              <w:spacing w:line="240" w:lineRule="exact"/>
              <w:jc w:val="right"/>
              <w:rPr>
                <w:rFonts w:ascii="宋体" w:eastAsia="宋体" w:hAnsi="宋体" w:cs="宋体"/>
                <w:sz w:val="18"/>
                <w:szCs w:val="18"/>
              </w:rPr>
            </w:pPr>
          </w:p>
        </w:tc>
      </w:tr>
      <w:tr w:rsidR="007A3E7B" w:rsidRPr="00663F84" w14:paraId="5E8F8EC5"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77C256F8" w14:textId="77777777" w:rsidR="007A3E7B" w:rsidRPr="00663F84" w:rsidRDefault="00224ECF">
            <w:pPr>
              <w:spacing w:line="240" w:lineRule="exact"/>
              <w:ind w:firstLineChars="400" w:firstLine="720"/>
              <w:rPr>
                <w:rFonts w:ascii="宋体" w:eastAsia="宋体" w:hAnsi="宋体" w:cs="宋体"/>
                <w:sz w:val="18"/>
                <w:szCs w:val="18"/>
              </w:rPr>
            </w:pPr>
            <w:r w:rsidRPr="00663F84">
              <w:rPr>
                <w:rFonts w:ascii="宋体" w:eastAsia="宋体" w:hAnsi="宋体" w:cs="宋体"/>
                <w:sz w:val="18"/>
                <w:szCs w:val="18"/>
              </w:rPr>
              <w:t>税金及附加</w:t>
            </w:r>
          </w:p>
        </w:tc>
        <w:tc>
          <w:tcPr>
            <w:tcW w:w="2694" w:type="dxa"/>
            <w:tcBorders>
              <w:top w:val="single" w:sz="2" w:space="0" w:color="auto"/>
              <w:left w:val="single" w:sz="2" w:space="0" w:color="auto"/>
              <w:bottom w:val="single" w:sz="2" w:space="0" w:color="auto"/>
              <w:right w:val="single" w:sz="2" w:space="0" w:color="auto"/>
            </w:tcBorders>
            <w:vAlign w:val="center"/>
          </w:tcPr>
          <w:p w14:paraId="758F4F58"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493,663.30</w:t>
            </w:r>
          </w:p>
        </w:tc>
        <w:tc>
          <w:tcPr>
            <w:tcW w:w="2520" w:type="dxa"/>
            <w:tcBorders>
              <w:top w:val="single" w:sz="2" w:space="0" w:color="auto"/>
              <w:left w:val="single" w:sz="2" w:space="0" w:color="auto"/>
              <w:bottom w:val="single" w:sz="2" w:space="0" w:color="auto"/>
              <w:right w:val="single" w:sz="2" w:space="0" w:color="auto"/>
            </w:tcBorders>
            <w:vAlign w:val="center"/>
          </w:tcPr>
          <w:p w14:paraId="15E3C880"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580,215.06</w:t>
            </w:r>
          </w:p>
        </w:tc>
      </w:tr>
      <w:tr w:rsidR="007A3E7B" w:rsidRPr="00663F84" w14:paraId="687D616A"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44650537" w14:textId="77777777" w:rsidR="007A3E7B" w:rsidRPr="00663F84" w:rsidRDefault="00224ECF">
            <w:pPr>
              <w:spacing w:before="40" w:after="40" w:line="240" w:lineRule="exact"/>
              <w:ind w:firstLineChars="400" w:firstLine="720"/>
              <w:rPr>
                <w:rFonts w:ascii="宋体" w:eastAsia="宋体" w:hAnsi="宋体" w:cs="宋体"/>
                <w:sz w:val="18"/>
                <w:szCs w:val="18"/>
              </w:rPr>
            </w:pPr>
            <w:r w:rsidRPr="00663F84">
              <w:rPr>
                <w:rFonts w:ascii="宋体" w:eastAsia="宋体" w:hAnsi="宋体" w:cs="宋体"/>
                <w:sz w:val="18"/>
                <w:szCs w:val="18"/>
              </w:rPr>
              <w:t>销售费用</w:t>
            </w:r>
          </w:p>
        </w:tc>
        <w:tc>
          <w:tcPr>
            <w:tcW w:w="2694" w:type="dxa"/>
            <w:tcBorders>
              <w:top w:val="single" w:sz="2" w:space="0" w:color="auto"/>
              <w:left w:val="single" w:sz="2" w:space="0" w:color="auto"/>
              <w:bottom w:val="single" w:sz="2" w:space="0" w:color="auto"/>
              <w:right w:val="single" w:sz="2" w:space="0" w:color="auto"/>
            </w:tcBorders>
            <w:vAlign w:val="center"/>
          </w:tcPr>
          <w:p w14:paraId="7285ED2A"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3,699,869.22</w:t>
            </w:r>
          </w:p>
        </w:tc>
        <w:tc>
          <w:tcPr>
            <w:tcW w:w="2520" w:type="dxa"/>
            <w:tcBorders>
              <w:top w:val="single" w:sz="2" w:space="0" w:color="auto"/>
              <w:left w:val="single" w:sz="2" w:space="0" w:color="auto"/>
              <w:bottom w:val="single" w:sz="2" w:space="0" w:color="auto"/>
              <w:right w:val="single" w:sz="2" w:space="0" w:color="auto"/>
            </w:tcBorders>
            <w:vAlign w:val="center"/>
          </w:tcPr>
          <w:p w14:paraId="16E84A76"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2,247,960.86</w:t>
            </w:r>
          </w:p>
        </w:tc>
      </w:tr>
      <w:tr w:rsidR="007A3E7B" w:rsidRPr="00663F84" w14:paraId="57DEEDB6"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2D0F0377" w14:textId="77777777" w:rsidR="007A3E7B" w:rsidRPr="00663F84" w:rsidRDefault="00224ECF">
            <w:pPr>
              <w:spacing w:before="40" w:after="40" w:line="240" w:lineRule="exact"/>
              <w:ind w:firstLineChars="400" w:firstLine="720"/>
              <w:rPr>
                <w:rFonts w:ascii="宋体" w:eastAsia="宋体" w:hAnsi="宋体" w:cs="宋体"/>
                <w:sz w:val="18"/>
                <w:szCs w:val="18"/>
              </w:rPr>
            </w:pPr>
            <w:r w:rsidRPr="00663F84">
              <w:rPr>
                <w:rFonts w:ascii="宋体" w:eastAsia="宋体" w:hAnsi="宋体" w:cs="宋体"/>
                <w:sz w:val="18"/>
                <w:szCs w:val="18"/>
              </w:rPr>
              <w:t>管理费用</w:t>
            </w:r>
          </w:p>
        </w:tc>
        <w:tc>
          <w:tcPr>
            <w:tcW w:w="2694" w:type="dxa"/>
            <w:tcBorders>
              <w:top w:val="single" w:sz="2" w:space="0" w:color="auto"/>
              <w:left w:val="single" w:sz="2" w:space="0" w:color="auto"/>
              <w:bottom w:val="single" w:sz="2" w:space="0" w:color="auto"/>
              <w:right w:val="single" w:sz="2" w:space="0" w:color="auto"/>
            </w:tcBorders>
            <w:vAlign w:val="center"/>
          </w:tcPr>
          <w:p w14:paraId="3404AB8C"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13,306,404.59</w:t>
            </w:r>
          </w:p>
        </w:tc>
        <w:tc>
          <w:tcPr>
            <w:tcW w:w="2520" w:type="dxa"/>
            <w:tcBorders>
              <w:top w:val="single" w:sz="2" w:space="0" w:color="auto"/>
              <w:left w:val="single" w:sz="2" w:space="0" w:color="auto"/>
              <w:bottom w:val="single" w:sz="2" w:space="0" w:color="auto"/>
              <w:right w:val="single" w:sz="2" w:space="0" w:color="auto"/>
            </w:tcBorders>
            <w:vAlign w:val="center"/>
          </w:tcPr>
          <w:p w14:paraId="3235DFFE"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10,392,243.33</w:t>
            </w:r>
          </w:p>
        </w:tc>
      </w:tr>
      <w:tr w:rsidR="007A3E7B" w:rsidRPr="00663F84" w14:paraId="2DE14954"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1E52422D" w14:textId="77777777" w:rsidR="007A3E7B" w:rsidRPr="00663F84" w:rsidRDefault="00224ECF">
            <w:pPr>
              <w:spacing w:before="40" w:after="40" w:line="240" w:lineRule="exact"/>
              <w:ind w:firstLineChars="400" w:firstLine="720"/>
              <w:rPr>
                <w:rFonts w:ascii="宋体" w:eastAsia="宋体" w:hAnsi="宋体" w:cs="宋体"/>
                <w:sz w:val="18"/>
                <w:szCs w:val="18"/>
              </w:rPr>
            </w:pPr>
            <w:r w:rsidRPr="00663F84">
              <w:rPr>
                <w:rFonts w:ascii="宋体" w:eastAsia="宋体" w:hAnsi="宋体" w:cs="宋体"/>
                <w:sz w:val="18"/>
                <w:szCs w:val="18"/>
              </w:rPr>
              <w:t>研发费用</w:t>
            </w:r>
          </w:p>
        </w:tc>
        <w:tc>
          <w:tcPr>
            <w:tcW w:w="2694" w:type="dxa"/>
            <w:tcBorders>
              <w:top w:val="single" w:sz="2" w:space="0" w:color="auto"/>
              <w:left w:val="single" w:sz="2" w:space="0" w:color="auto"/>
              <w:bottom w:val="single" w:sz="2" w:space="0" w:color="auto"/>
              <w:right w:val="single" w:sz="2" w:space="0" w:color="auto"/>
            </w:tcBorders>
            <w:vAlign w:val="center"/>
          </w:tcPr>
          <w:p w14:paraId="54C170C5"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23,345,508.37</w:t>
            </w:r>
          </w:p>
        </w:tc>
        <w:tc>
          <w:tcPr>
            <w:tcW w:w="2520" w:type="dxa"/>
            <w:tcBorders>
              <w:top w:val="single" w:sz="2" w:space="0" w:color="auto"/>
              <w:left w:val="single" w:sz="2" w:space="0" w:color="auto"/>
              <w:bottom w:val="single" w:sz="2" w:space="0" w:color="auto"/>
              <w:right w:val="single" w:sz="2" w:space="0" w:color="auto"/>
            </w:tcBorders>
            <w:vAlign w:val="center"/>
          </w:tcPr>
          <w:p w14:paraId="1C1006CB"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18,946,482.42</w:t>
            </w:r>
          </w:p>
        </w:tc>
      </w:tr>
      <w:tr w:rsidR="007A3E7B" w:rsidRPr="00663F84" w14:paraId="7E4A8A0B"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36C6DC1B" w14:textId="77777777" w:rsidR="007A3E7B" w:rsidRPr="00663F84" w:rsidRDefault="00224ECF">
            <w:pPr>
              <w:spacing w:before="40" w:after="40" w:line="240" w:lineRule="exact"/>
              <w:ind w:firstLineChars="400" w:firstLine="720"/>
              <w:rPr>
                <w:rFonts w:ascii="宋体" w:eastAsia="宋体" w:hAnsi="宋体" w:cs="宋体"/>
                <w:sz w:val="18"/>
                <w:szCs w:val="18"/>
              </w:rPr>
            </w:pPr>
            <w:r w:rsidRPr="00663F84">
              <w:rPr>
                <w:rFonts w:ascii="宋体" w:eastAsia="宋体" w:hAnsi="宋体" w:cs="宋体"/>
                <w:sz w:val="18"/>
                <w:szCs w:val="18"/>
              </w:rPr>
              <w:t>财务费用</w:t>
            </w:r>
          </w:p>
        </w:tc>
        <w:tc>
          <w:tcPr>
            <w:tcW w:w="2694" w:type="dxa"/>
            <w:tcBorders>
              <w:top w:val="single" w:sz="2" w:space="0" w:color="auto"/>
              <w:left w:val="single" w:sz="2" w:space="0" w:color="auto"/>
              <w:bottom w:val="single" w:sz="2" w:space="0" w:color="auto"/>
              <w:right w:val="single" w:sz="2" w:space="0" w:color="auto"/>
            </w:tcBorders>
            <w:vAlign w:val="center"/>
          </w:tcPr>
          <w:p w14:paraId="05F6C151" w14:textId="77777777" w:rsidR="007A3E7B" w:rsidRPr="00663F84" w:rsidRDefault="00C11B9E">
            <w:pPr>
              <w:spacing w:line="240" w:lineRule="exact"/>
              <w:jc w:val="right"/>
              <w:rPr>
                <w:rFonts w:ascii="宋体" w:eastAsia="宋体" w:hAnsi="宋体" w:cs="宋体"/>
                <w:sz w:val="18"/>
                <w:szCs w:val="18"/>
              </w:rPr>
            </w:pPr>
            <w:r w:rsidRPr="00663F84">
              <w:rPr>
                <w:rFonts w:ascii="宋体" w:eastAsia="宋体" w:hAnsi="宋体" w:cs="宋体"/>
                <w:sz w:val="18"/>
                <w:szCs w:val="18"/>
              </w:rPr>
              <w:t>566,800.96</w:t>
            </w:r>
          </w:p>
        </w:tc>
        <w:tc>
          <w:tcPr>
            <w:tcW w:w="2520" w:type="dxa"/>
            <w:tcBorders>
              <w:top w:val="single" w:sz="2" w:space="0" w:color="auto"/>
              <w:left w:val="single" w:sz="2" w:space="0" w:color="auto"/>
              <w:bottom w:val="single" w:sz="2" w:space="0" w:color="auto"/>
              <w:right w:val="single" w:sz="2" w:space="0" w:color="auto"/>
            </w:tcBorders>
            <w:vAlign w:val="center"/>
          </w:tcPr>
          <w:p w14:paraId="6662FB2B"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212,520.40</w:t>
            </w:r>
          </w:p>
        </w:tc>
      </w:tr>
      <w:tr w:rsidR="007A3E7B" w:rsidRPr="00663F84" w14:paraId="0B639392"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0C9EB7A5" w14:textId="77777777" w:rsidR="007A3E7B" w:rsidRPr="00663F84" w:rsidRDefault="00224ECF">
            <w:pPr>
              <w:spacing w:before="40" w:after="40" w:line="240" w:lineRule="exact"/>
              <w:ind w:firstLineChars="500" w:firstLine="900"/>
              <w:rPr>
                <w:rFonts w:ascii="宋体" w:eastAsia="宋体" w:hAnsi="宋体" w:cs="宋体"/>
                <w:sz w:val="18"/>
                <w:szCs w:val="18"/>
              </w:rPr>
            </w:pPr>
            <w:r w:rsidRPr="00663F84">
              <w:rPr>
                <w:rFonts w:ascii="宋体" w:eastAsia="宋体" w:hAnsi="宋体" w:cs="宋体"/>
                <w:sz w:val="18"/>
                <w:szCs w:val="18"/>
              </w:rPr>
              <w:t>其中：利息费用</w:t>
            </w:r>
          </w:p>
        </w:tc>
        <w:tc>
          <w:tcPr>
            <w:tcW w:w="2694" w:type="dxa"/>
            <w:tcBorders>
              <w:top w:val="single" w:sz="2" w:space="0" w:color="auto"/>
              <w:left w:val="single" w:sz="2" w:space="0" w:color="auto"/>
              <w:bottom w:val="single" w:sz="2" w:space="0" w:color="auto"/>
              <w:right w:val="single" w:sz="2" w:space="0" w:color="auto"/>
            </w:tcBorders>
            <w:vAlign w:val="center"/>
          </w:tcPr>
          <w:p w14:paraId="3FF7DAEE"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1,324,079.53</w:t>
            </w:r>
          </w:p>
        </w:tc>
        <w:tc>
          <w:tcPr>
            <w:tcW w:w="2520" w:type="dxa"/>
            <w:tcBorders>
              <w:top w:val="single" w:sz="2" w:space="0" w:color="auto"/>
              <w:left w:val="single" w:sz="2" w:space="0" w:color="auto"/>
              <w:bottom w:val="single" w:sz="2" w:space="0" w:color="auto"/>
              <w:right w:val="single" w:sz="2" w:space="0" w:color="auto"/>
            </w:tcBorders>
            <w:vAlign w:val="center"/>
          </w:tcPr>
          <w:p w14:paraId="2296B9D3"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944,917.48</w:t>
            </w:r>
          </w:p>
        </w:tc>
      </w:tr>
      <w:tr w:rsidR="007A3E7B" w:rsidRPr="00663F84" w14:paraId="50DF8EE4"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0620F932" w14:textId="77777777" w:rsidR="007A3E7B" w:rsidRPr="00663F84" w:rsidRDefault="00224ECF">
            <w:pPr>
              <w:spacing w:before="40" w:after="40" w:line="240" w:lineRule="exact"/>
              <w:ind w:firstLineChars="800" w:firstLine="1440"/>
              <w:rPr>
                <w:rFonts w:ascii="宋体" w:eastAsia="宋体" w:hAnsi="宋体" w:cs="宋体"/>
                <w:sz w:val="18"/>
                <w:szCs w:val="18"/>
              </w:rPr>
            </w:pPr>
            <w:r w:rsidRPr="00663F84">
              <w:rPr>
                <w:rFonts w:ascii="宋体" w:eastAsia="宋体" w:hAnsi="宋体" w:cs="宋体"/>
                <w:sz w:val="18"/>
                <w:szCs w:val="18"/>
              </w:rPr>
              <w:t>利息收入</w:t>
            </w:r>
          </w:p>
        </w:tc>
        <w:tc>
          <w:tcPr>
            <w:tcW w:w="2694" w:type="dxa"/>
            <w:tcBorders>
              <w:top w:val="single" w:sz="2" w:space="0" w:color="auto"/>
              <w:left w:val="single" w:sz="2" w:space="0" w:color="auto"/>
              <w:bottom w:val="single" w:sz="2" w:space="0" w:color="auto"/>
              <w:right w:val="single" w:sz="2" w:space="0" w:color="auto"/>
            </w:tcBorders>
            <w:vAlign w:val="center"/>
          </w:tcPr>
          <w:p w14:paraId="3A04ACA2"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774,106.36</w:t>
            </w:r>
          </w:p>
        </w:tc>
        <w:tc>
          <w:tcPr>
            <w:tcW w:w="2520" w:type="dxa"/>
            <w:tcBorders>
              <w:top w:val="single" w:sz="2" w:space="0" w:color="auto"/>
              <w:left w:val="single" w:sz="2" w:space="0" w:color="auto"/>
              <w:bottom w:val="single" w:sz="2" w:space="0" w:color="auto"/>
              <w:right w:val="single" w:sz="2" w:space="0" w:color="auto"/>
            </w:tcBorders>
            <w:vAlign w:val="center"/>
          </w:tcPr>
          <w:p w14:paraId="605FA8E7"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1,004,180.61</w:t>
            </w:r>
          </w:p>
        </w:tc>
      </w:tr>
      <w:tr w:rsidR="007A3E7B" w:rsidRPr="00663F84" w14:paraId="575C9AC4"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2B79AD07" w14:textId="77777777" w:rsidR="007A3E7B" w:rsidRPr="00663F84" w:rsidRDefault="00224ECF">
            <w:pPr>
              <w:spacing w:before="40" w:after="40" w:line="240" w:lineRule="exact"/>
              <w:ind w:firstLineChars="100" w:firstLine="180"/>
              <w:rPr>
                <w:rFonts w:ascii="宋体" w:eastAsia="宋体" w:hAnsi="宋体" w:cs="宋体"/>
                <w:sz w:val="18"/>
                <w:szCs w:val="18"/>
              </w:rPr>
            </w:pPr>
            <w:r w:rsidRPr="00663F84">
              <w:rPr>
                <w:rFonts w:ascii="宋体" w:eastAsia="宋体" w:hAnsi="宋体" w:cs="宋体"/>
                <w:sz w:val="18"/>
                <w:szCs w:val="18"/>
              </w:rPr>
              <w:t>加：其他收益</w:t>
            </w:r>
          </w:p>
        </w:tc>
        <w:tc>
          <w:tcPr>
            <w:tcW w:w="2694" w:type="dxa"/>
            <w:tcBorders>
              <w:top w:val="single" w:sz="2" w:space="0" w:color="auto"/>
              <w:left w:val="single" w:sz="2" w:space="0" w:color="auto"/>
              <w:bottom w:val="single" w:sz="2" w:space="0" w:color="auto"/>
              <w:right w:val="single" w:sz="2" w:space="0" w:color="auto"/>
            </w:tcBorders>
            <w:vAlign w:val="center"/>
          </w:tcPr>
          <w:p w14:paraId="75EFA41B"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218,678.06</w:t>
            </w:r>
          </w:p>
        </w:tc>
        <w:tc>
          <w:tcPr>
            <w:tcW w:w="2520" w:type="dxa"/>
            <w:tcBorders>
              <w:top w:val="single" w:sz="2" w:space="0" w:color="auto"/>
              <w:left w:val="single" w:sz="2" w:space="0" w:color="auto"/>
              <w:bottom w:val="single" w:sz="2" w:space="0" w:color="auto"/>
              <w:right w:val="single" w:sz="2" w:space="0" w:color="auto"/>
            </w:tcBorders>
            <w:vAlign w:val="center"/>
          </w:tcPr>
          <w:p w14:paraId="0577935A"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685,216.57</w:t>
            </w:r>
          </w:p>
        </w:tc>
      </w:tr>
      <w:tr w:rsidR="007A3E7B" w:rsidRPr="00663F84" w14:paraId="0D66CF56"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16AA3E74" w14:textId="77777777" w:rsidR="007A3E7B" w:rsidRPr="00663F84" w:rsidRDefault="00224ECF">
            <w:pPr>
              <w:spacing w:before="40" w:after="40" w:line="240" w:lineRule="exact"/>
              <w:ind w:firstLineChars="300" w:firstLine="540"/>
              <w:rPr>
                <w:rFonts w:ascii="宋体" w:eastAsia="宋体" w:hAnsi="宋体" w:cs="宋体"/>
                <w:sz w:val="18"/>
                <w:szCs w:val="18"/>
              </w:rPr>
            </w:pPr>
            <w:r w:rsidRPr="00663F84">
              <w:rPr>
                <w:rFonts w:ascii="宋体" w:eastAsia="宋体" w:hAnsi="宋体" w:cs="宋体"/>
                <w:sz w:val="18"/>
                <w:szCs w:val="18"/>
              </w:rPr>
              <w:t>投资收益（损失以“－”号填列）</w:t>
            </w:r>
          </w:p>
        </w:tc>
        <w:tc>
          <w:tcPr>
            <w:tcW w:w="2694" w:type="dxa"/>
            <w:tcBorders>
              <w:top w:val="single" w:sz="2" w:space="0" w:color="auto"/>
              <w:left w:val="single" w:sz="2" w:space="0" w:color="auto"/>
              <w:bottom w:val="single" w:sz="2" w:space="0" w:color="auto"/>
              <w:right w:val="single" w:sz="2" w:space="0" w:color="auto"/>
            </w:tcBorders>
            <w:vAlign w:val="center"/>
          </w:tcPr>
          <w:p w14:paraId="1C2A952D" w14:textId="77777777" w:rsidR="007A3E7B" w:rsidRPr="00663F84" w:rsidRDefault="00C11B9E">
            <w:pPr>
              <w:spacing w:line="240" w:lineRule="exact"/>
              <w:jc w:val="right"/>
              <w:rPr>
                <w:rFonts w:ascii="宋体" w:eastAsia="宋体" w:hAnsi="宋体" w:cs="宋体"/>
                <w:sz w:val="18"/>
                <w:szCs w:val="18"/>
              </w:rPr>
            </w:pPr>
            <w:r w:rsidRPr="00663F84">
              <w:rPr>
                <w:rFonts w:ascii="宋体" w:eastAsia="宋体" w:hAnsi="宋体" w:cs="宋体"/>
                <w:sz w:val="18"/>
                <w:szCs w:val="18"/>
              </w:rPr>
              <w:t>-2,756,668.83</w:t>
            </w:r>
          </w:p>
        </w:tc>
        <w:tc>
          <w:tcPr>
            <w:tcW w:w="2520" w:type="dxa"/>
            <w:tcBorders>
              <w:top w:val="single" w:sz="2" w:space="0" w:color="auto"/>
              <w:left w:val="single" w:sz="2" w:space="0" w:color="auto"/>
              <w:bottom w:val="single" w:sz="2" w:space="0" w:color="auto"/>
              <w:right w:val="single" w:sz="2" w:space="0" w:color="auto"/>
            </w:tcBorders>
            <w:vAlign w:val="center"/>
          </w:tcPr>
          <w:p w14:paraId="28A99932"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949,665.70</w:t>
            </w:r>
          </w:p>
        </w:tc>
      </w:tr>
      <w:tr w:rsidR="007A3E7B" w:rsidRPr="00663F84" w14:paraId="728A0D64"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3C2CC440" w14:textId="77777777" w:rsidR="007A3E7B" w:rsidRPr="00663F84" w:rsidRDefault="00224ECF">
            <w:pPr>
              <w:spacing w:before="40" w:after="40" w:line="240" w:lineRule="exact"/>
              <w:ind w:firstLineChars="500" w:firstLine="900"/>
              <w:rPr>
                <w:rFonts w:ascii="宋体" w:eastAsia="宋体" w:hAnsi="宋体" w:cs="宋体"/>
                <w:sz w:val="18"/>
                <w:szCs w:val="18"/>
              </w:rPr>
            </w:pPr>
            <w:r w:rsidRPr="00663F84">
              <w:rPr>
                <w:rFonts w:ascii="宋体" w:eastAsia="宋体" w:hAnsi="宋体" w:cs="宋体"/>
                <w:sz w:val="18"/>
                <w:szCs w:val="18"/>
              </w:rPr>
              <w:t>其中：对联营企业和合营企业的投资收益</w:t>
            </w:r>
          </w:p>
        </w:tc>
        <w:tc>
          <w:tcPr>
            <w:tcW w:w="2694" w:type="dxa"/>
            <w:tcBorders>
              <w:top w:val="single" w:sz="2" w:space="0" w:color="auto"/>
              <w:left w:val="single" w:sz="2" w:space="0" w:color="auto"/>
              <w:bottom w:val="single" w:sz="2" w:space="0" w:color="auto"/>
              <w:right w:val="single" w:sz="2" w:space="0" w:color="auto"/>
            </w:tcBorders>
            <w:vAlign w:val="center"/>
          </w:tcPr>
          <w:p w14:paraId="1C7192F5" w14:textId="77777777" w:rsidR="007A3E7B" w:rsidRPr="00663F84" w:rsidRDefault="00C11B9E">
            <w:pPr>
              <w:spacing w:line="240" w:lineRule="exact"/>
              <w:jc w:val="right"/>
              <w:rPr>
                <w:rFonts w:ascii="宋体" w:eastAsia="宋体" w:hAnsi="宋体" w:cs="宋体"/>
                <w:sz w:val="18"/>
                <w:szCs w:val="18"/>
              </w:rPr>
            </w:pPr>
            <w:r w:rsidRPr="00663F84">
              <w:rPr>
                <w:rFonts w:ascii="宋体" w:eastAsia="宋体" w:hAnsi="宋体" w:cs="宋体"/>
                <w:sz w:val="18"/>
                <w:szCs w:val="18"/>
              </w:rPr>
              <w:t>-2,810,478.05</w:t>
            </w:r>
          </w:p>
        </w:tc>
        <w:tc>
          <w:tcPr>
            <w:tcW w:w="2520" w:type="dxa"/>
            <w:tcBorders>
              <w:top w:val="single" w:sz="2" w:space="0" w:color="auto"/>
              <w:left w:val="single" w:sz="2" w:space="0" w:color="auto"/>
              <w:bottom w:val="single" w:sz="2" w:space="0" w:color="auto"/>
              <w:right w:val="single" w:sz="2" w:space="0" w:color="auto"/>
            </w:tcBorders>
            <w:vAlign w:val="center"/>
          </w:tcPr>
          <w:p w14:paraId="4C1F9453"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-2,889,392.64</w:t>
            </w:r>
          </w:p>
        </w:tc>
      </w:tr>
      <w:tr w:rsidR="007A3E7B" w:rsidRPr="00663F84" w14:paraId="64F105E4"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35309BFB" w14:textId="77777777" w:rsidR="007A3E7B" w:rsidRPr="00663F84" w:rsidRDefault="00224ECF">
            <w:pPr>
              <w:spacing w:before="40" w:after="40" w:line="240" w:lineRule="exact"/>
              <w:ind w:firstLineChars="800" w:firstLine="1440"/>
              <w:rPr>
                <w:rFonts w:ascii="宋体" w:eastAsia="宋体" w:hAnsi="宋体" w:cs="宋体"/>
                <w:sz w:val="18"/>
                <w:szCs w:val="18"/>
              </w:rPr>
            </w:pPr>
            <w:r w:rsidRPr="00663F84">
              <w:rPr>
                <w:rFonts w:ascii="宋体" w:eastAsia="宋体" w:hAnsi="宋体" w:cs="宋体"/>
                <w:sz w:val="18"/>
                <w:szCs w:val="18"/>
              </w:rPr>
              <w:t>以摊余成本计量的金融资产终止确认收益</w:t>
            </w:r>
          </w:p>
        </w:tc>
        <w:tc>
          <w:tcPr>
            <w:tcW w:w="2694" w:type="dxa"/>
            <w:tcBorders>
              <w:top w:val="single" w:sz="2" w:space="0" w:color="auto"/>
              <w:left w:val="single" w:sz="2" w:space="0" w:color="auto"/>
              <w:bottom w:val="single" w:sz="2" w:space="0" w:color="auto"/>
              <w:right w:val="single" w:sz="2" w:space="0" w:color="auto"/>
            </w:tcBorders>
            <w:vAlign w:val="center"/>
          </w:tcPr>
          <w:p w14:paraId="24DCC054" w14:textId="77777777" w:rsidR="007A3E7B" w:rsidRPr="00663F84" w:rsidRDefault="007A3E7B">
            <w:pPr>
              <w:spacing w:line="240" w:lineRule="exact"/>
              <w:jc w:val="right"/>
              <w:rPr>
                <w:rFonts w:ascii="宋体" w:eastAsia="宋体" w:hAnsi="宋体" w:cs="宋体"/>
                <w:sz w:val="18"/>
                <w:szCs w:val="18"/>
              </w:rPr>
            </w:pPr>
          </w:p>
        </w:tc>
        <w:tc>
          <w:tcPr>
            <w:tcW w:w="2520" w:type="dxa"/>
            <w:tcBorders>
              <w:top w:val="single" w:sz="2" w:space="0" w:color="auto"/>
              <w:left w:val="single" w:sz="2" w:space="0" w:color="auto"/>
              <w:bottom w:val="single" w:sz="2" w:space="0" w:color="auto"/>
              <w:right w:val="single" w:sz="2" w:space="0" w:color="auto"/>
            </w:tcBorders>
            <w:vAlign w:val="center"/>
          </w:tcPr>
          <w:p w14:paraId="43CB2FAE" w14:textId="77777777" w:rsidR="007A3E7B" w:rsidRPr="00663F84" w:rsidRDefault="007A3E7B">
            <w:pPr>
              <w:spacing w:line="240" w:lineRule="exact"/>
              <w:jc w:val="right"/>
              <w:rPr>
                <w:rFonts w:ascii="宋体" w:eastAsia="宋体" w:hAnsi="宋体" w:cs="宋体"/>
                <w:sz w:val="18"/>
                <w:szCs w:val="18"/>
              </w:rPr>
            </w:pPr>
          </w:p>
        </w:tc>
      </w:tr>
      <w:tr w:rsidR="007A3E7B" w:rsidRPr="00663F84" w14:paraId="453C3318"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0D7BFA4F" w14:textId="77777777" w:rsidR="007A3E7B" w:rsidRPr="00663F84" w:rsidRDefault="00224ECF">
            <w:pPr>
              <w:spacing w:before="40" w:after="40" w:line="240" w:lineRule="exact"/>
              <w:ind w:firstLineChars="300" w:firstLine="540"/>
              <w:rPr>
                <w:rFonts w:ascii="宋体" w:eastAsia="宋体" w:hAnsi="宋体" w:cs="宋体"/>
                <w:sz w:val="18"/>
                <w:szCs w:val="18"/>
              </w:rPr>
            </w:pPr>
            <w:r w:rsidRPr="00663F84">
              <w:rPr>
                <w:rFonts w:ascii="宋体" w:eastAsia="宋体" w:hAnsi="宋体" w:cs="宋体"/>
                <w:sz w:val="18"/>
                <w:szCs w:val="18"/>
              </w:rPr>
              <w:t>汇兑收益（损失以“-”号填列）</w:t>
            </w:r>
          </w:p>
        </w:tc>
        <w:tc>
          <w:tcPr>
            <w:tcW w:w="2694" w:type="dxa"/>
            <w:tcBorders>
              <w:top w:val="single" w:sz="2" w:space="0" w:color="auto"/>
              <w:left w:val="single" w:sz="2" w:space="0" w:color="auto"/>
              <w:bottom w:val="single" w:sz="2" w:space="0" w:color="auto"/>
              <w:right w:val="single" w:sz="2" w:space="0" w:color="auto"/>
            </w:tcBorders>
            <w:vAlign w:val="center"/>
          </w:tcPr>
          <w:p w14:paraId="683E738D" w14:textId="77777777" w:rsidR="007A3E7B" w:rsidRPr="00663F84" w:rsidRDefault="007A3E7B">
            <w:pPr>
              <w:spacing w:line="240" w:lineRule="exact"/>
              <w:jc w:val="right"/>
              <w:rPr>
                <w:rFonts w:ascii="宋体" w:eastAsia="宋体" w:hAnsi="宋体" w:cs="宋体"/>
                <w:sz w:val="18"/>
                <w:szCs w:val="18"/>
              </w:rPr>
            </w:pPr>
          </w:p>
        </w:tc>
        <w:tc>
          <w:tcPr>
            <w:tcW w:w="2520" w:type="dxa"/>
            <w:tcBorders>
              <w:top w:val="single" w:sz="2" w:space="0" w:color="auto"/>
              <w:left w:val="single" w:sz="2" w:space="0" w:color="auto"/>
              <w:bottom w:val="single" w:sz="2" w:space="0" w:color="auto"/>
              <w:right w:val="single" w:sz="2" w:space="0" w:color="auto"/>
            </w:tcBorders>
            <w:vAlign w:val="center"/>
          </w:tcPr>
          <w:p w14:paraId="3EE3D3AC" w14:textId="77777777" w:rsidR="007A3E7B" w:rsidRPr="00663F84" w:rsidRDefault="007A3E7B">
            <w:pPr>
              <w:spacing w:line="240" w:lineRule="exact"/>
              <w:jc w:val="right"/>
              <w:rPr>
                <w:rFonts w:ascii="宋体" w:eastAsia="宋体" w:hAnsi="宋体" w:cs="宋体"/>
                <w:sz w:val="18"/>
                <w:szCs w:val="18"/>
              </w:rPr>
            </w:pPr>
          </w:p>
        </w:tc>
      </w:tr>
      <w:tr w:rsidR="007A3E7B" w:rsidRPr="00663F84" w14:paraId="4579C8D5"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3180EFBE" w14:textId="77777777" w:rsidR="007A3E7B" w:rsidRPr="00663F84" w:rsidRDefault="00224ECF">
            <w:pPr>
              <w:spacing w:before="40" w:after="40" w:line="240" w:lineRule="exact"/>
              <w:ind w:firstLineChars="300" w:firstLine="540"/>
              <w:rPr>
                <w:rFonts w:ascii="宋体" w:eastAsia="宋体" w:hAnsi="宋体" w:cs="宋体"/>
                <w:sz w:val="18"/>
                <w:szCs w:val="18"/>
              </w:rPr>
            </w:pPr>
            <w:r w:rsidRPr="00663F84">
              <w:rPr>
                <w:rFonts w:ascii="宋体" w:eastAsia="宋体" w:hAnsi="宋体" w:cs="宋体"/>
                <w:sz w:val="18"/>
                <w:szCs w:val="18"/>
              </w:rPr>
              <w:t>净敞口套期收益（损失以“－”号填列）</w:t>
            </w:r>
          </w:p>
        </w:tc>
        <w:tc>
          <w:tcPr>
            <w:tcW w:w="2694" w:type="dxa"/>
            <w:tcBorders>
              <w:top w:val="single" w:sz="2" w:space="0" w:color="auto"/>
              <w:left w:val="single" w:sz="2" w:space="0" w:color="auto"/>
              <w:bottom w:val="single" w:sz="2" w:space="0" w:color="auto"/>
              <w:right w:val="single" w:sz="2" w:space="0" w:color="auto"/>
            </w:tcBorders>
            <w:vAlign w:val="center"/>
          </w:tcPr>
          <w:p w14:paraId="3A7A2590" w14:textId="77777777" w:rsidR="007A3E7B" w:rsidRPr="00663F84" w:rsidRDefault="007A3E7B">
            <w:pPr>
              <w:spacing w:line="240" w:lineRule="exact"/>
              <w:jc w:val="right"/>
              <w:rPr>
                <w:rFonts w:ascii="宋体" w:eastAsia="宋体" w:hAnsi="宋体" w:cs="宋体"/>
                <w:sz w:val="18"/>
                <w:szCs w:val="18"/>
              </w:rPr>
            </w:pPr>
          </w:p>
        </w:tc>
        <w:tc>
          <w:tcPr>
            <w:tcW w:w="2520" w:type="dxa"/>
            <w:tcBorders>
              <w:top w:val="single" w:sz="2" w:space="0" w:color="auto"/>
              <w:left w:val="single" w:sz="2" w:space="0" w:color="auto"/>
              <w:bottom w:val="single" w:sz="2" w:space="0" w:color="auto"/>
              <w:right w:val="single" w:sz="2" w:space="0" w:color="auto"/>
            </w:tcBorders>
            <w:vAlign w:val="center"/>
          </w:tcPr>
          <w:p w14:paraId="7AFFE179" w14:textId="77777777" w:rsidR="007A3E7B" w:rsidRPr="00663F84" w:rsidRDefault="007A3E7B">
            <w:pPr>
              <w:spacing w:line="240" w:lineRule="exact"/>
              <w:jc w:val="right"/>
              <w:rPr>
                <w:rFonts w:ascii="宋体" w:eastAsia="宋体" w:hAnsi="宋体" w:cs="宋体"/>
                <w:sz w:val="18"/>
                <w:szCs w:val="18"/>
              </w:rPr>
            </w:pPr>
          </w:p>
        </w:tc>
      </w:tr>
      <w:tr w:rsidR="007A3E7B" w:rsidRPr="00663F84" w14:paraId="7F4E9A69"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6C1A602E" w14:textId="77777777" w:rsidR="007A3E7B" w:rsidRPr="00663F84" w:rsidRDefault="00224ECF">
            <w:pPr>
              <w:spacing w:before="40" w:after="40" w:line="240" w:lineRule="exact"/>
              <w:ind w:firstLineChars="300" w:firstLine="540"/>
              <w:rPr>
                <w:rFonts w:ascii="宋体" w:eastAsia="宋体" w:hAnsi="宋体" w:cs="宋体"/>
                <w:sz w:val="18"/>
                <w:szCs w:val="18"/>
              </w:rPr>
            </w:pPr>
            <w:r w:rsidRPr="00663F84">
              <w:rPr>
                <w:rFonts w:ascii="宋体" w:eastAsia="宋体" w:hAnsi="宋体" w:cs="宋体"/>
                <w:sz w:val="18"/>
                <w:szCs w:val="18"/>
              </w:rPr>
              <w:t>公允价值变动收益（损失以“－”号填列）</w:t>
            </w:r>
          </w:p>
        </w:tc>
        <w:tc>
          <w:tcPr>
            <w:tcW w:w="2694" w:type="dxa"/>
            <w:tcBorders>
              <w:top w:val="single" w:sz="2" w:space="0" w:color="auto"/>
              <w:left w:val="single" w:sz="2" w:space="0" w:color="auto"/>
              <w:bottom w:val="single" w:sz="2" w:space="0" w:color="auto"/>
              <w:right w:val="single" w:sz="2" w:space="0" w:color="auto"/>
            </w:tcBorders>
            <w:vAlign w:val="center"/>
          </w:tcPr>
          <w:p w14:paraId="4AE8A585"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796,658.72</w:t>
            </w:r>
          </w:p>
        </w:tc>
        <w:tc>
          <w:tcPr>
            <w:tcW w:w="2520" w:type="dxa"/>
            <w:tcBorders>
              <w:top w:val="single" w:sz="2" w:space="0" w:color="auto"/>
              <w:left w:val="single" w:sz="2" w:space="0" w:color="auto"/>
              <w:bottom w:val="single" w:sz="2" w:space="0" w:color="auto"/>
              <w:right w:val="single" w:sz="2" w:space="0" w:color="auto"/>
            </w:tcBorders>
            <w:vAlign w:val="center"/>
          </w:tcPr>
          <w:p w14:paraId="5A22ACDE"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683,193.00</w:t>
            </w:r>
          </w:p>
        </w:tc>
      </w:tr>
      <w:tr w:rsidR="007A3E7B" w:rsidRPr="00663F84" w14:paraId="5D6E4C45"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05869F37" w14:textId="77777777" w:rsidR="007A3E7B" w:rsidRPr="00663F84" w:rsidRDefault="00224ECF">
            <w:pPr>
              <w:spacing w:line="240" w:lineRule="exact"/>
              <w:ind w:firstLineChars="300" w:firstLine="540"/>
              <w:rPr>
                <w:rFonts w:ascii="宋体" w:eastAsia="宋体" w:hAnsi="宋体" w:cs="宋体"/>
                <w:sz w:val="18"/>
                <w:szCs w:val="18"/>
              </w:rPr>
            </w:pPr>
            <w:r w:rsidRPr="00663F84">
              <w:rPr>
                <w:rFonts w:ascii="宋体" w:eastAsia="宋体" w:hAnsi="宋体" w:cs="宋体"/>
                <w:sz w:val="18"/>
                <w:szCs w:val="18"/>
              </w:rPr>
              <w:t>信用减值损失（损失以“-”号填列）</w:t>
            </w:r>
          </w:p>
        </w:tc>
        <w:tc>
          <w:tcPr>
            <w:tcW w:w="2694" w:type="dxa"/>
            <w:tcBorders>
              <w:top w:val="single" w:sz="2" w:space="0" w:color="auto"/>
              <w:left w:val="single" w:sz="2" w:space="0" w:color="auto"/>
              <w:bottom w:val="single" w:sz="2" w:space="0" w:color="auto"/>
              <w:right w:val="single" w:sz="2" w:space="0" w:color="auto"/>
            </w:tcBorders>
            <w:vAlign w:val="center"/>
          </w:tcPr>
          <w:p w14:paraId="1896B835"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-3,884,454.21</w:t>
            </w:r>
          </w:p>
        </w:tc>
        <w:tc>
          <w:tcPr>
            <w:tcW w:w="2520" w:type="dxa"/>
            <w:tcBorders>
              <w:top w:val="single" w:sz="2" w:space="0" w:color="auto"/>
              <w:left w:val="single" w:sz="2" w:space="0" w:color="auto"/>
              <w:bottom w:val="single" w:sz="2" w:space="0" w:color="auto"/>
              <w:right w:val="single" w:sz="2" w:space="0" w:color="auto"/>
            </w:tcBorders>
            <w:vAlign w:val="center"/>
          </w:tcPr>
          <w:p w14:paraId="692577B5"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2,055,477.39</w:t>
            </w:r>
          </w:p>
        </w:tc>
      </w:tr>
      <w:tr w:rsidR="007A3E7B" w:rsidRPr="00663F84" w14:paraId="0C031F45"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6B70D405" w14:textId="77777777" w:rsidR="007A3E7B" w:rsidRPr="00663F84" w:rsidRDefault="00224ECF">
            <w:pPr>
              <w:spacing w:line="240" w:lineRule="exact"/>
              <w:ind w:firstLineChars="300" w:firstLine="540"/>
              <w:rPr>
                <w:rFonts w:ascii="宋体" w:eastAsia="宋体" w:hAnsi="宋体" w:cs="宋体"/>
                <w:sz w:val="18"/>
                <w:szCs w:val="18"/>
              </w:rPr>
            </w:pPr>
            <w:r w:rsidRPr="00663F84">
              <w:rPr>
                <w:rFonts w:ascii="宋体" w:eastAsia="宋体" w:hAnsi="宋体" w:cs="宋体"/>
                <w:sz w:val="18"/>
                <w:szCs w:val="18"/>
              </w:rPr>
              <w:t>资产减值损失（损失以“-”号填列）</w:t>
            </w:r>
          </w:p>
        </w:tc>
        <w:tc>
          <w:tcPr>
            <w:tcW w:w="2694" w:type="dxa"/>
            <w:tcBorders>
              <w:top w:val="single" w:sz="2" w:space="0" w:color="auto"/>
              <w:left w:val="single" w:sz="2" w:space="0" w:color="auto"/>
              <w:bottom w:val="single" w:sz="2" w:space="0" w:color="auto"/>
              <w:right w:val="single" w:sz="2" w:space="0" w:color="auto"/>
            </w:tcBorders>
            <w:vAlign w:val="center"/>
          </w:tcPr>
          <w:p w14:paraId="6282C5AA"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430,025.33</w:t>
            </w:r>
          </w:p>
        </w:tc>
        <w:tc>
          <w:tcPr>
            <w:tcW w:w="2520" w:type="dxa"/>
            <w:tcBorders>
              <w:top w:val="single" w:sz="2" w:space="0" w:color="auto"/>
              <w:left w:val="single" w:sz="2" w:space="0" w:color="auto"/>
              <w:bottom w:val="single" w:sz="2" w:space="0" w:color="auto"/>
              <w:right w:val="single" w:sz="2" w:space="0" w:color="auto"/>
            </w:tcBorders>
            <w:vAlign w:val="center"/>
          </w:tcPr>
          <w:p w14:paraId="4DE602B8"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24,539.53</w:t>
            </w:r>
          </w:p>
        </w:tc>
      </w:tr>
      <w:tr w:rsidR="007A3E7B" w:rsidRPr="00663F84" w14:paraId="38A9C2C8"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6ED3460C" w14:textId="77777777" w:rsidR="007A3E7B" w:rsidRPr="00663F84" w:rsidRDefault="00224ECF">
            <w:pPr>
              <w:spacing w:line="240" w:lineRule="exact"/>
              <w:ind w:firstLineChars="300" w:firstLine="540"/>
              <w:rPr>
                <w:rFonts w:ascii="宋体" w:eastAsia="宋体" w:hAnsi="宋体" w:cs="宋体"/>
                <w:sz w:val="18"/>
                <w:szCs w:val="18"/>
              </w:rPr>
            </w:pPr>
            <w:r w:rsidRPr="00663F84">
              <w:rPr>
                <w:rFonts w:ascii="宋体" w:eastAsia="宋体" w:hAnsi="宋体" w:cs="宋体"/>
                <w:sz w:val="18"/>
                <w:szCs w:val="18"/>
              </w:rPr>
              <w:t>资产处置收益（损失以“-”号填列）</w:t>
            </w:r>
          </w:p>
        </w:tc>
        <w:tc>
          <w:tcPr>
            <w:tcW w:w="2694" w:type="dxa"/>
            <w:tcBorders>
              <w:top w:val="single" w:sz="2" w:space="0" w:color="auto"/>
              <w:left w:val="single" w:sz="2" w:space="0" w:color="auto"/>
              <w:bottom w:val="single" w:sz="2" w:space="0" w:color="auto"/>
              <w:right w:val="single" w:sz="2" w:space="0" w:color="auto"/>
            </w:tcBorders>
            <w:vAlign w:val="center"/>
          </w:tcPr>
          <w:p w14:paraId="3A332C1A" w14:textId="3EC39845" w:rsidR="007A3E7B" w:rsidRPr="00663F84" w:rsidRDefault="007A3E7B">
            <w:pPr>
              <w:spacing w:line="240" w:lineRule="exact"/>
              <w:jc w:val="right"/>
              <w:rPr>
                <w:rFonts w:ascii="宋体" w:eastAsia="宋体" w:hAnsi="宋体" w:cs="宋体"/>
                <w:sz w:val="18"/>
                <w:szCs w:val="18"/>
              </w:rPr>
            </w:pPr>
          </w:p>
        </w:tc>
        <w:tc>
          <w:tcPr>
            <w:tcW w:w="2520" w:type="dxa"/>
            <w:tcBorders>
              <w:top w:val="single" w:sz="2" w:space="0" w:color="auto"/>
              <w:left w:val="single" w:sz="2" w:space="0" w:color="auto"/>
              <w:bottom w:val="single" w:sz="2" w:space="0" w:color="auto"/>
              <w:right w:val="single" w:sz="2" w:space="0" w:color="auto"/>
            </w:tcBorders>
            <w:vAlign w:val="center"/>
          </w:tcPr>
          <w:p w14:paraId="582FB118"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-920.02</w:t>
            </w:r>
          </w:p>
        </w:tc>
      </w:tr>
      <w:tr w:rsidR="007A3E7B" w:rsidRPr="00663F84" w14:paraId="6D60684F"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63A23D0F" w14:textId="77777777" w:rsidR="007A3E7B" w:rsidRPr="00663F84" w:rsidRDefault="00224ECF">
            <w:pPr>
              <w:spacing w:line="240" w:lineRule="exact"/>
              <w:rPr>
                <w:rFonts w:ascii="宋体" w:eastAsia="宋体" w:hAnsi="宋体" w:cs="宋体"/>
                <w:sz w:val="18"/>
                <w:szCs w:val="18"/>
              </w:rPr>
            </w:pPr>
            <w:r w:rsidRPr="00663F84">
              <w:rPr>
                <w:rFonts w:ascii="宋体" w:eastAsia="宋体" w:hAnsi="宋体" w:cs="宋体"/>
                <w:sz w:val="18"/>
                <w:szCs w:val="18"/>
              </w:rPr>
              <w:t>三、营业利润（亏损以“－”号填列）</w:t>
            </w:r>
          </w:p>
        </w:tc>
        <w:tc>
          <w:tcPr>
            <w:tcW w:w="2694" w:type="dxa"/>
            <w:tcBorders>
              <w:top w:val="single" w:sz="2" w:space="0" w:color="auto"/>
              <w:left w:val="single" w:sz="2" w:space="0" w:color="auto"/>
              <w:bottom w:val="single" w:sz="2" w:space="0" w:color="auto"/>
              <w:right w:val="single" w:sz="2" w:space="0" w:color="auto"/>
            </w:tcBorders>
            <w:vAlign w:val="center"/>
          </w:tcPr>
          <w:p w14:paraId="620D5073" w14:textId="77777777" w:rsidR="007A3E7B" w:rsidRPr="00663F84" w:rsidRDefault="00C11B9E">
            <w:pPr>
              <w:spacing w:line="240" w:lineRule="exact"/>
              <w:jc w:val="right"/>
              <w:rPr>
                <w:rFonts w:ascii="宋体" w:eastAsia="宋体" w:hAnsi="宋体" w:cs="宋体"/>
                <w:sz w:val="18"/>
                <w:szCs w:val="18"/>
              </w:rPr>
            </w:pPr>
            <w:r w:rsidRPr="00663F84">
              <w:rPr>
                <w:rFonts w:ascii="宋体" w:eastAsia="宋体" w:hAnsi="宋体" w:cs="宋体"/>
                <w:sz w:val="18"/>
                <w:szCs w:val="18"/>
              </w:rPr>
              <w:t>3,376,539.61</w:t>
            </w:r>
          </w:p>
        </w:tc>
        <w:tc>
          <w:tcPr>
            <w:tcW w:w="2520" w:type="dxa"/>
            <w:tcBorders>
              <w:top w:val="single" w:sz="2" w:space="0" w:color="auto"/>
              <w:left w:val="single" w:sz="2" w:space="0" w:color="auto"/>
              <w:bottom w:val="single" w:sz="2" w:space="0" w:color="auto"/>
              <w:right w:val="single" w:sz="2" w:space="0" w:color="auto"/>
            </w:tcBorders>
            <w:vAlign w:val="center"/>
          </w:tcPr>
          <w:p w14:paraId="33D42A1D"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10,202,661.12</w:t>
            </w:r>
          </w:p>
        </w:tc>
      </w:tr>
      <w:tr w:rsidR="007A3E7B" w:rsidRPr="00663F84" w14:paraId="3A04E88E"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268E8D5F" w14:textId="77777777" w:rsidR="007A3E7B" w:rsidRPr="00663F84" w:rsidRDefault="00224ECF">
            <w:pPr>
              <w:spacing w:line="240" w:lineRule="exact"/>
              <w:ind w:firstLineChars="100" w:firstLine="180"/>
              <w:rPr>
                <w:rFonts w:ascii="宋体" w:eastAsia="宋体" w:hAnsi="宋体" w:cs="宋体"/>
                <w:sz w:val="18"/>
                <w:szCs w:val="18"/>
              </w:rPr>
            </w:pPr>
            <w:r w:rsidRPr="00663F84">
              <w:rPr>
                <w:rFonts w:ascii="宋体" w:eastAsia="宋体" w:hAnsi="宋体" w:cs="宋体"/>
                <w:sz w:val="18"/>
                <w:szCs w:val="18"/>
              </w:rPr>
              <w:t>加：营业外收入</w:t>
            </w:r>
          </w:p>
        </w:tc>
        <w:tc>
          <w:tcPr>
            <w:tcW w:w="2694" w:type="dxa"/>
            <w:tcBorders>
              <w:top w:val="single" w:sz="2" w:space="0" w:color="auto"/>
              <w:left w:val="single" w:sz="2" w:space="0" w:color="auto"/>
              <w:bottom w:val="single" w:sz="2" w:space="0" w:color="auto"/>
              <w:right w:val="single" w:sz="2" w:space="0" w:color="auto"/>
            </w:tcBorders>
            <w:vAlign w:val="center"/>
          </w:tcPr>
          <w:p w14:paraId="45D233ED"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3,895.50</w:t>
            </w:r>
          </w:p>
        </w:tc>
        <w:tc>
          <w:tcPr>
            <w:tcW w:w="2520" w:type="dxa"/>
            <w:tcBorders>
              <w:top w:val="single" w:sz="2" w:space="0" w:color="auto"/>
              <w:left w:val="single" w:sz="2" w:space="0" w:color="auto"/>
              <w:bottom w:val="single" w:sz="2" w:space="0" w:color="auto"/>
              <w:right w:val="single" w:sz="2" w:space="0" w:color="auto"/>
            </w:tcBorders>
            <w:vAlign w:val="center"/>
          </w:tcPr>
          <w:p w14:paraId="2C1EF0B4"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1,177.04</w:t>
            </w:r>
          </w:p>
        </w:tc>
      </w:tr>
      <w:tr w:rsidR="007A3E7B" w:rsidRPr="00663F84" w14:paraId="57ED2F81"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695A6E25" w14:textId="77777777" w:rsidR="007A3E7B" w:rsidRPr="00663F84" w:rsidRDefault="00224ECF">
            <w:pPr>
              <w:spacing w:line="240" w:lineRule="exact"/>
              <w:ind w:firstLineChars="100" w:firstLine="180"/>
              <w:rPr>
                <w:rFonts w:ascii="宋体" w:eastAsia="宋体" w:hAnsi="宋体" w:cs="宋体"/>
                <w:sz w:val="18"/>
                <w:szCs w:val="18"/>
              </w:rPr>
            </w:pPr>
            <w:r w:rsidRPr="00663F84">
              <w:rPr>
                <w:rFonts w:ascii="宋体" w:eastAsia="宋体" w:hAnsi="宋体" w:cs="宋体"/>
                <w:sz w:val="18"/>
                <w:szCs w:val="18"/>
              </w:rPr>
              <w:t>减：营业外支出</w:t>
            </w:r>
          </w:p>
        </w:tc>
        <w:tc>
          <w:tcPr>
            <w:tcW w:w="2694" w:type="dxa"/>
            <w:tcBorders>
              <w:top w:val="single" w:sz="2" w:space="0" w:color="auto"/>
              <w:left w:val="single" w:sz="2" w:space="0" w:color="auto"/>
              <w:bottom w:val="single" w:sz="2" w:space="0" w:color="auto"/>
              <w:right w:val="single" w:sz="2" w:space="0" w:color="auto"/>
            </w:tcBorders>
            <w:vAlign w:val="center"/>
          </w:tcPr>
          <w:p w14:paraId="4D40641F" w14:textId="5477CFCD" w:rsidR="007A3E7B" w:rsidRPr="00663F84" w:rsidRDefault="007A3E7B">
            <w:pPr>
              <w:spacing w:line="240" w:lineRule="exact"/>
              <w:jc w:val="right"/>
              <w:rPr>
                <w:rFonts w:ascii="宋体" w:eastAsia="宋体" w:hAnsi="宋体" w:cs="宋体"/>
                <w:sz w:val="18"/>
                <w:szCs w:val="18"/>
              </w:rPr>
            </w:pPr>
          </w:p>
        </w:tc>
        <w:tc>
          <w:tcPr>
            <w:tcW w:w="2520" w:type="dxa"/>
            <w:tcBorders>
              <w:top w:val="single" w:sz="2" w:space="0" w:color="auto"/>
              <w:left w:val="single" w:sz="2" w:space="0" w:color="auto"/>
              <w:bottom w:val="single" w:sz="2" w:space="0" w:color="auto"/>
              <w:right w:val="single" w:sz="2" w:space="0" w:color="auto"/>
            </w:tcBorders>
            <w:vAlign w:val="center"/>
          </w:tcPr>
          <w:p w14:paraId="3A4DDB91"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49,773.03</w:t>
            </w:r>
          </w:p>
        </w:tc>
      </w:tr>
      <w:tr w:rsidR="007A3E7B" w:rsidRPr="00663F84" w14:paraId="093F0482"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41443BEF" w14:textId="77777777" w:rsidR="007A3E7B" w:rsidRPr="00663F84" w:rsidRDefault="00224ECF">
            <w:pPr>
              <w:spacing w:line="240" w:lineRule="exact"/>
              <w:rPr>
                <w:rFonts w:ascii="宋体" w:eastAsia="宋体" w:hAnsi="宋体" w:cs="宋体"/>
                <w:sz w:val="18"/>
                <w:szCs w:val="18"/>
              </w:rPr>
            </w:pPr>
            <w:r w:rsidRPr="00663F84">
              <w:rPr>
                <w:rFonts w:ascii="宋体" w:eastAsia="宋体" w:hAnsi="宋体" w:cs="宋体"/>
                <w:sz w:val="18"/>
                <w:szCs w:val="18"/>
              </w:rPr>
              <w:t>四、利润总额（亏损总额以“－”号填列）</w:t>
            </w:r>
          </w:p>
        </w:tc>
        <w:tc>
          <w:tcPr>
            <w:tcW w:w="2694" w:type="dxa"/>
            <w:tcBorders>
              <w:top w:val="single" w:sz="2" w:space="0" w:color="auto"/>
              <w:left w:val="single" w:sz="2" w:space="0" w:color="auto"/>
              <w:bottom w:val="single" w:sz="2" w:space="0" w:color="auto"/>
              <w:right w:val="single" w:sz="2" w:space="0" w:color="auto"/>
            </w:tcBorders>
            <w:vAlign w:val="center"/>
          </w:tcPr>
          <w:p w14:paraId="71BC1205" w14:textId="77777777" w:rsidR="007A3E7B" w:rsidRPr="00663F84" w:rsidRDefault="00C11B9E">
            <w:pPr>
              <w:spacing w:line="240" w:lineRule="exact"/>
              <w:jc w:val="right"/>
              <w:rPr>
                <w:rFonts w:ascii="宋体" w:eastAsia="宋体" w:hAnsi="宋体" w:cs="宋体"/>
                <w:sz w:val="18"/>
                <w:szCs w:val="18"/>
              </w:rPr>
            </w:pPr>
            <w:r w:rsidRPr="00663F84">
              <w:rPr>
                <w:rFonts w:ascii="宋体" w:eastAsia="宋体" w:hAnsi="宋体" w:cs="宋体"/>
                <w:sz w:val="18"/>
                <w:szCs w:val="18"/>
              </w:rPr>
              <w:t>3,380,435.11</w:t>
            </w:r>
          </w:p>
        </w:tc>
        <w:tc>
          <w:tcPr>
            <w:tcW w:w="2520" w:type="dxa"/>
            <w:tcBorders>
              <w:top w:val="single" w:sz="2" w:space="0" w:color="auto"/>
              <w:left w:val="single" w:sz="2" w:space="0" w:color="auto"/>
              <w:bottom w:val="single" w:sz="2" w:space="0" w:color="auto"/>
              <w:right w:val="single" w:sz="2" w:space="0" w:color="auto"/>
            </w:tcBorders>
            <w:vAlign w:val="center"/>
          </w:tcPr>
          <w:p w14:paraId="570C2D9F"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10,154,065.13</w:t>
            </w:r>
          </w:p>
        </w:tc>
      </w:tr>
      <w:tr w:rsidR="007A3E7B" w:rsidRPr="00663F84" w14:paraId="5F191A17"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519C973D" w14:textId="77777777" w:rsidR="007A3E7B" w:rsidRPr="00663F84" w:rsidRDefault="00224ECF">
            <w:pPr>
              <w:spacing w:line="240" w:lineRule="exact"/>
              <w:ind w:firstLineChars="100" w:firstLine="180"/>
              <w:rPr>
                <w:rFonts w:ascii="宋体" w:eastAsia="宋体" w:hAnsi="宋体" w:cs="宋体"/>
                <w:sz w:val="18"/>
                <w:szCs w:val="18"/>
              </w:rPr>
            </w:pPr>
            <w:r w:rsidRPr="00663F84">
              <w:rPr>
                <w:rFonts w:ascii="宋体" w:eastAsia="宋体" w:hAnsi="宋体" w:cs="宋体"/>
                <w:sz w:val="18"/>
                <w:szCs w:val="18"/>
              </w:rPr>
              <w:t>减：所得税费用</w:t>
            </w:r>
          </w:p>
        </w:tc>
        <w:tc>
          <w:tcPr>
            <w:tcW w:w="2694" w:type="dxa"/>
            <w:tcBorders>
              <w:top w:val="single" w:sz="2" w:space="0" w:color="auto"/>
              <w:left w:val="single" w:sz="2" w:space="0" w:color="auto"/>
              <w:bottom w:val="single" w:sz="2" w:space="0" w:color="auto"/>
              <w:right w:val="single" w:sz="2" w:space="0" w:color="auto"/>
            </w:tcBorders>
            <w:vAlign w:val="center"/>
          </w:tcPr>
          <w:p w14:paraId="7F62D8D9" w14:textId="77777777" w:rsidR="007A3E7B" w:rsidRPr="00663F84" w:rsidRDefault="00262D6D">
            <w:pPr>
              <w:spacing w:line="240" w:lineRule="exact"/>
              <w:jc w:val="right"/>
              <w:rPr>
                <w:rFonts w:ascii="宋体" w:eastAsia="宋体" w:hAnsi="宋体" w:cs="宋体"/>
                <w:sz w:val="18"/>
                <w:szCs w:val="18"/>
              </w:rPr>
            </w:pPr>
            <w:r w:rsidRPr="00663F84">
              <w:rPr>
                <w:rFonts w:ascii="宋体" w:eastAsia="宋体" w:hAnsi="宋体" w:cs="宋体"/>
                <w:sz w:val="18"/>
                <w:szCs w:val="18"/>
              </w:rPr>
              <w:t>808,408.93</w:t>
            </w:r>
          </w:p>
        </w:tc>
        <w:tc>
          <w:tcPr>
            <w:tcW w:w="2520" w:type="dxa"/>
            <w:tcBorders>
              <w:top w:val="single" w:sz="2" w:space="0" w:color="auto"/>
              <w:left w:val="single" w:sz="2" w:space="0" w:color="auto"/>
              <w:bottom w:val="single" w:sz="2" w:space="0" w:color="auto"/>
              <w:right w:val="single" w:sz="2" w:space="0" w:color="auto"/>
            </w:tcBorders>
            <w:vAlign w:val="center"/>
          </w:tcPr>
          <w:p w14:paraId="0E25E6EF"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1,012,583.70</w:t>
            </w:r>
          </w:p>
        </w:tc>
      </w:tr>
      <w:tr w:rsidR="007A3E7B" w:rsidRPr="00663F84" w14:paraId="33A0B8F0"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610AD831" w14:textId="77777777" w:rsidR="007A3E7B" w:rsidRPr="00663F84" w:rsidRDefault="00224ECF">
            <w:pPr>
              <w:spacing w:line="240" w:lineRule="exact"/>
              <w:rPr>
                <w:rFonts w:ascii="宋体" w:eastAsia="宋体" w:hAnsi="宋体" w:cs="宋体"/>
                <w:sz w:val="18"/>
                <w:szCs w:val="18"/>
              </w:rPr>
            </w:pPr>
            <w:r w:rsidRPr="00663F84">
              <w:rPr>
                <w:rFonts w:ascii="宋体" w:eastAsia="宋体" w:hAnsi="宋体" w:cs="宋体"/>
                <w:sz w:val="18"/>
                <w:szCs w:val="18"/>
              </w:rPr>
              <w:t>五、净利润（净亏损以“－”号填列）</w:t>
            </w:r>
          </w:p>
        </w:tc>
        <w:tc>
          <w:tcPr>
            <w:tcW w:w="2694" w:type="dxa"/>
            <w:tcBorders>
              <w:top w:val="single" w:sz="2" w:space="0" w:color="auto"/>
              <w:left w:val="single" w:sz="2" w:space="0" w:color="auto"/>
              <w:bottom w:val="single" w:sz="2" w:space="0" w:color="auto"/>
              <w:right w:val="single" w:sz="2" w:space="0" w:color="auto"/>
            </w:tcBorders>
            <w:vAlign w:val="center"/>
          </w:tcPr>
          <w:p w14:paraId="7814C8F5" w14:textId="77777777" w:rsidR="007A3E7B" w:rsidRPr="00663F84" w:rsidRDefault="00C11B9E">
            <w:pPr>
              <w:spacing w:line="240" w:lineRule="exact"/>
              <w:jc w:val="right"/>
              <w:rPr>
                <w:rFonts w:ascii="宋体" w:eastAsia="宋体" w:hAnsi="宋体" w:cs="宋体"/>
                <w:sz w:val="18"/>
                <w:szCs w:val="18"/>
              </w:rPr>
            </w:pPr>
            <w:r w:rsidRPr="00663F84">
              <w:rPr>
                <w:rFonts w:ascii="宋体" w:eastAsia="宋体" w:hAnsi="宋体" w:cs="宋体"/>
                <w:sz w:val="18"/>
                <w:szCs w:val="18"/>
              </w:rPr>
              <w:t>2,572,026.18</w:t>
            </w:r>
          </w:p>
        </w:tc>
        <w:tc>
          <w:tcPr>
            <w:tcW w:w="2520" w:type="dxa"/>
            <w:tcBorders>
              <w:top w:val="single" w:sz="2" w:space="0" w:color="auto"/>
              <w:left w:val="single" w:sz="2" w:space="0" w:color="auto"/>
              <w:bottom w:val="single" w:sz="2" w:space="0" w:color="auto"/>
              <w:right w:val="single" w:sz="2" w:space="0" w:color="auto"/>
            </w:tcBorders>
            <w:vAlign w:val="center"/>
          </w:tcPr>
          <w:p w14:paraId="506E5431"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9,141,481.43</w:t>
            </w:r>
          </w:p>
        </w:tc>
      </w:tr>
      <w:tr w:rsidR="007A3E7B" w:rsidRPr="00663F84" w14:paraId="79C299D2"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37E3A08F" w14:textId="77777777" w:rsidR="007A3E7B" w:rsidRPr="00663F84" w:rsidRDefault="00224ECF">
            <w:pPr>
              <w:spacing w:line="240" w:lineRule="exact"/>
              <w:ind w:firstLineChars="100" w:firstLine="180"/>
              <w:rPr>
                <w:rFonts w:ascii="宋体" w:eastAsia="宋体" w:hAnsi="宋体" w:cs="宋体"/>
                <w:sz w:val="18"/>
                <w:szCs w:val="18"/>
              </w:rPr>
            </w:pPr>
            <w:r w:rsidRPr="00663F84">
              <w:rPr>
                <w:rFonts w:ascii="宋体" w:eastAsia="宋体" w:hAnsi="宋体" w:cs="宋体"/>
                <w:sz w:val="18"/>
                <w:szCs w:val="18"/>
              </w:rPr>
              <w:t>（一）按经营持续性分类</w:t>
            </w:r>
          </w:p>
        </w:tc>
        <w:tc>
          <w:tcPr>
            <w:tcW w:w="2694" w:type="dxa"/>
            <w:tcBorders>
              <w:top w:val="single" w:sz="2" w:space="0" w:color="auto"/>
              <w:left w:val="single" w:sz="2" w:space="0" w:color="auto"/>
              <w:bottom w:val="single" w:sz="2" w:space="0" w:color="auto"/>
              <w:right w:val="single" w:sz="2" w:space="0" w:color="auto"/>
            </w:tcBorders>
            <w:shd w:val="clear" w:color="auto" w:fill="D3D3D3"/>
            <w:vAlign w:val="center"/>
          </w:tcPr>
          <w:p w14:paraId="329371D4" w14:textId="77777777" w:rsidR="007A3E7B" w:rsidRPr="00663F84" w:rsidRDefault="007A3E7B">
            <w:pPr>
              <w:rPr>
                <w:rFonts w:ascii="宋体" w:eastAsia="宋体" w:hAnsi="宋体"/>
              </w:rPr>
            </w:pPr>
          </w:p>
        </w:tc>
        <w:tc>
          <w:tcPr>
            <w:tcW w:w="2520" w:type="dxa"/>
            <w:tcBorders>
              <w:top w:val="single" w:sz="2" w:space="0" w:color="auto"/>
              <w:left w:val="single" w:sz="2" w:space="0" w:color="auto"/>
              <w:bottom w:val="single" w:sz="2" w:space="0" w:color="auto"/>
              <w:right w:val="single" w:sz="2" w:space="0" w:color="auto"/>
            </w:tcBorders>
            <w:shd w:val="clear" w:color="auto" w:fill="D3D3D3"/>
            <w:vAlign w:val="center"/>
          </w:tcPr>
          <w:p w14:paraId="5D82B0B9" w14:textId="77777777" w:rsidR="007A3E7B" w:rsidRPr="00663F84" w:rsidRDefault="007A3E7B">
            <w:pPr>
              <w:rPr>
                <w:rFonts w:ascii="宋体" w:eastAsia="宋体" w:hAnsi="宋体"/>
              </w:rPr>
            </w:pPr>
          </w:p>
        </w:tc>
      </w:tr>
      <w:tr w:rsidR="007A3E7B" w:rsidRPr="00663F84" w14:paraId="0DE7B39B"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39940DB8" w14:textId="77777777" w:rsidR="007A3E7B" w:rsidRPr="00663F84" w:rsidRDefault="00224ECF">
            <w:pPr>
              <w:spacing w:line="240" w:lineRule="exact"/>
              <w:ind w:firstLineChars="200" w:firstLine="360"/>
              <w:rPr>
                <w:rFonts w:ascii="宋体" w:eastAsia="宋体" w:hAnsi="宋体" w:cs="宋体"/>
                <w:sz w:val="18"/>
                <w:szCs w:val="18"/>
              </w:rPr>
            </w:pPr>
            <w:r w:rsidRPr="00663F84">
              <w:rPr>
                <w:rFonts w:ascii="宋体" w:eastAsia="宋体" w:hAnsi="宋体" w:cs="宋体"/>
                <w:sz w:val="18"/>
                <w:szCs w:val="18"/>
              </w:rPr>
              <w:t>1.持续经营净利润（净亏损以“－”号填列）</w:t>
            </w:r>
          </w:p>
        </w:tc>
        <w:tc>
          <w:tcPr>
            <w:tcW w:w="2694" w:type="dxa"/>
            <w:tcBorders>
              <w:top w:val="single" w:sz="2" w:space="0" w:color="auto"/>
              <w:left w:val="single" w:sz="2" w:space="0" w:color="auto"/>
              <w:bottom w:val="single" w:sz="2" w:space="0" w:color="auto"/>
              <w:right w:val="single" w:sz="2" w:space="0" w:color="auto"/>
            </w:tcBorders>
            <w:vAlign w:val="center"/>
          </w:tcPr>
          <w:p w14:paraId="7FDF0C34" w14:textId="77777777" w:rsidR="007A3E7B" w:rsidRPr="00663F84" w:rsidRDefault="00C11B9E">
            <w:pPr>
              <w:spacing w:line="240" w:lineRule="exact"/>
              <w:jc w:val="right"/>
              <w:rPr>
                <w:rFonts w:ascii="宋体" w:eastAsia="宋体" w:hAnsi="宋体" w:cs="宋体"/>
                <w:sz w:val="18"/>
                <w:szCs w:val="18"/>
              </w:rPr>
            </w:pPr>
            <w:r w:rsidRPr="00663F84">
              <w:rPr>
                <w:rFonts w:ascii="宋体" w:eastAsia="宋体" w:hAnsi="宋体" w:cs="宋体"/>
                <w:sz w:val="18"/>
                <w:szCs w:val="18"/>
              </w:rPr>
              <w:t>2,572,026.18</w:t>
            </w:r>
          </w:p>
        </w:tc>
        <w:tc>
          <w:tcPr>
            <w:tcW w:w="2520" w:type="dxa"/>
            <w:tcBorders>
              <w:top w:val="single" w:sz="2" w:space="0" w:color="auto"/>
              <w:left w:val="single" w:sz="2" w:space="0" w:color="auto"/>
              <w:bottom w:val="single" w:sz="2" w:space="0" w:color="auto"/>
              <w:right w:val="single" w:sz="2" w:space="0" w:color="auto"/>
            </w:tcBorders>
            <w:vAlign w:val="center"/>
          </w:tcPr>
          <w:p w14:paraId="2AE42838"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9,141,481.43</w:t>
            </w:r>
          </w:p>
        </w:tc>
      </w:tr>
      <w:tr w:rsidR="007A3E7B" w:rsidRPr="00663F84" w14:paraId="14D96090"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0CE1EAD3" w14:textId="77777777" w:rsidR="007A3E7B" w:rsidRPr="00663F84" w:rsidRDefault="00224ECF">
            <w:pPr>
              <w:spacing w:line="240" w:lineRule="exact"/>
              <w:ind w:firstLineChars="200" w:firstLine="360"/>
              <w:rPr>
                <w:rFonts w:ascii="宋体" w:eastAsia="宋体" w:hAnsi="宋体" w:cs="宋体"/>
                <w:sz w:val="18"/>
                <w:szCs w:val="18"/>
              </w:rPr>
            </w:pPr>
            <w:r w:rsidRPr="00663F84">
              <w:rPr>
                <w:rFonts w:ascii="宋体" w:eastAsia="宋体" w:hAnsi="宋体" w:cs="宋体"/>
                <w:sz w:val="18"/>
                <w:szCs w:val="18"/>
              </w:rPr>
              <w:t>2.终止经营净利润（净亏损以“－”号填列）</w:t>
            </w:r>
          </w:p>
        </w:tc>
        <w:tc>
          <w:tcPr>
            <w:tcW w:w="2694" w:type="dxa"/>
            <w:tcBorders>
              <w:top w:val="single" w:sz="2" w:space="0" w:color="auto"/>
              <w:left w:val="single" w:sz="2" w:space="0" w:color="auto"/>
              <w:bottom w:val="single" w:sz="2" w:space="0" w:color="auto"/>
              <w:right w:val="single" w:sz="2" w:space="0" w:color="auto"/>
            </w:tcBorders>
            <w:vAlign w:val="center"/>
          </w:tcPr>
          <w:p w14:paraId="51FA45E4" w14:textId="77777777" w:rsidR="007A3E7B" w:rsidRPr="00663F84" w:rsidRDefault="007A3E7B">
            <w:pPr>
              <w:spacing w:line="240" w:lineRule="exact"/>
              <w:jc w:val="right"/>
              <w:rPr>
                <w:rFonts w:ascii="宋体" w:eastAsia="宋体" w:hAnsi="宋体" w:cs="宋体"/>
                <w:sz w:val="18"/>
                <w:szCs w:val="18"/>
              </w:rPr>
            </w:pPr>
          </w:p>
        </w:tc>
        <w:tc>
          <w:tcPr>
            <w:tcW w:w="2520" w:type="dxa"/>
            <w:tcBorders>
              <w:top w:val="single" w:sz="2" w:space="0" w:color="auto"/>
              <w:left w:val="single" w:sz="2" w:space="0" w:color="auto"/>
              <w:bottom w:val="single" w:sz="2" w:space="0" w:color="auto"/>
              <w:right w:val="single" w:sz="2" w:space="0" w:color="auto"/>
            </w:tcBorders>
            <w:vAlign w:val="center"/>
          </w:tcPr>
          <w:p w14:paraId="0958203C" w14:textId="77777777" w:rsidR="007A3E7B" w:rsidRPr="00663F84" w:rsidRDefault="007A3E7B">
            <w:pPr>
              <w:spacing w:line="240" w:lineRule="exact"/>
              <w:jc w:val="right"/>
              <w:rPr>
                <w:rFonts w:ascii="宋体" w:eastAsia="宋体" w:hAnsi="宋体" w:cs="宋体"/>
                <w:sz w:val="18"/>
                <w:szCs w:val="18"/>
              </w:rPr>
            </w:pPr>
          </w:p>
        </w:tc>
      </w:tr>
      <w:tr w:rsidR="007A3E7B" w:rsidRPr="00663F84" w14:paraId="396151FE"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725A21B7" w14:textId="77777777" w:rsidR="007A3E7B" w:rsidRPr="00663F84" w:rsidRDefault="00224ECF">
            <w:pPr>
              <w:spacing w:line="240" w:lineRule="exact"/>
              <w:ind w:firstLineChars="100" w:firstLine="180"/>
              <w:rPr>
                <w:rFonts w:ascii="宋体" w:eastAsia="宋体" w:hAnsi="宋体" w:cs="宋体"/>
                <w:sz w:val="18"/>
                <w:szCs w:val="18"/>
              </w:rPr>
            </w:pPr>
            <w:r w:rsidRPr="00663F84">
              <w:rPr>
                <w:rFonts w:ascii="宋体" w:eastAsia="宋体" w:hAnsi="宋体" w:cs="宋体"/>
                <w:sz w:val="18"/>
                <w:szCs w:val="18"/>
              </w:rPr>
              <w:t>（二）按所有权归属分类</w:t>
            </w:r>
          </w:p>
        </w:tc>
        <w:tc>
          <w:tcPr>
            <w:tcW w:w="2694" w:type="dxa"/>
            <w:tcBorders>
              <w:top w:val="single" w:sz="2" w:space="0" w:color="auto"/>
              <w:left w:val="single" w:sz="2" w:space="0" w:color="auto"/>
              <w:bottom w:val="single" w:sz="2" w:space="0" w:color="auto"/>
              <w:right w:val="single" w:sz="2" w:space="0" w:color="auto"/>
            </w:tcBorders>
            <w:shd w:val="clear" w:color="auto" w:fill="D3D3D3"/>
            <w:vAlign w:val="center"/>
          </w:tcPr>
          <w:p w14:paraId="06CC6C89" w14:textId="77777777" w:rsidR="007A3E7B" w:rsidRPr="00663F84" w:rsidRDefault="007A3E7B">
            <w:pPr>
              <w:rPr>
                <w:rFonts w:ascii="宋体" w:eastAsia="宋体" w:hAnsi="宋体"/>
              </w:rPr>
            </w:pPr>
          </w:p>
        </w:tc>
        <w:tc>
          <w:tcPr>
            <w:tcW w:w="2520" w:type="dxa"/>
            <w:tcBorders>
              <w:top w:val="single" w:sz="2" w:space="0" w:color="auto"/>
              <w:left w:val="single" w:sz="2" w:space="0" w:color="auto"/>
              <w:bottom w:val="single" w:sz="2" w:space="0" w:color="auto"/>
              <w:right w:val="single" w:sz="2" w:space="0" w:color="auto"/>
            </w:tcBorders>
            <w:shd w:val="clear" w:color="auto" w:fill="D3D3D3"/>
            <w:vAlign w:val="center"/>
          </w:tcPr>
          <w:p w14:paraId="6B6C6B67" w14:textId="77777777" w:rsidR="007A3E7B" w:rsidRPr="00663F84" w:rsidRDefault="007A3E7B">
            <w:pPr>
              <w:rPr>
                <w:rFonts w:ascii="宋体" w:eastAsia="宋体" w:hAnsi="宋体"/>
              </w:rPr>
            </w:pPr>
          </w:p>
        </w:tc>
      </w:tr>
      <w:tr w:rsidR="007A3E7B" w:rsidRPr="00663F84" w14:paraId="550D531C"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6593559D" w14:textId="77777777" w:rsidR="007A3E7B" w:rsidRPr="00663F84" w:rsidRDefault="00224ECF">
            <w:pPr>
              <w:spacing w:line="240" w:lineRule="exact"/>
              <w:ind w:firstLineChars="200" w:firstLine="360"/>
              <w:rPr>
                <w:rFonts w:ascii="宋体" w:eastAsia="宋体" w:hAnsi="宋体" w:cs="宋体"/>
                <w:sz w:val="18"/>
                <w:szCs w:val="18"/>
              </w:rPr>
            </w:pPr>
            <w:r w:rsidRPr="00663F84">
              <w:rPr>
                <w:rFonts w:ascii="宋体" w:eastAsia="宋体" w:hAnsi="宋体" w:cs="宋体"/>
                <w:sz w:val="18"/>
                <w:szCs w:val="18"/>
              </w:rPr>
              <w:t>1.归属于母公司所有者的净利润</w:t>
            </w:r>
          </w:p>
        </w:tc>
        <w:tc>
          <w:tcPr>
            <w:tcW w:w="2694" w:type="dxa"/>
            <w:tcBorders>
              <w:top w:val="single" w:sz="2" w:space="0" w:color="auto"/>
              <w:left w:val="single" w:sz="2" w:space="0" w:color="auto"/>
              <w:bottom w:val="single" w:sz="2" w:space="0" w:color="auto"/>
              <w:right w:val="single" w:sz="2" w:space="0" w:color="auto"/>
            </w:tcBorders>
            <w:vAlign w:val="center"/>
          </w:tcPr>
          <w:p w14:paraId="604847CB" w14:textId="77777777" w:rsidR="007A3E7B" w:rsidRPr="00663F84" w:rsidRDefault="00C11B9E">
            <w:pPr>
              <w:spacing w:line="240" w:lineRule="exact"/>
              <w:jc w:val="right"/>
              <w:rPr>
                <w:rFonts w:ascii="宋体" w:eastAsia="宋体" w:hAnsi="宋体" w:cs="宋体"/>
                <w:sz w:val="18"/>
                <w:szCs w:val="18"/>
              </w:rPr>
            </w:pPr>
            <w:r w:rsidRPr="00663F84">
              <w:rPr>
                <w:rFonts w:ascii="宋体" w:eastAsia="宋体" w:hAnsi="宋体" w:cs="宋体"/>
                <w:sz w:val="18"/>
                <w:szCs w:val="18"/>
              </w:rPr>
              <w:t>1,933,617.29</w:t>
            </w:r>
          </w:p>
        </w:tc>
        <w:tc>
          <w:tcPr>
            <w:tcW w:w="2520" w:type="dxa"/>
            <w:tcBorders>
              <w:top w:val="single" w:sz="2" w:space="0" w:color="auto"/>
              <w:left w:val="single" w:sz="2" w:space="0" w:color="auto"/>
              <w:bottom w:val="single" w:sz="2" w:space="0" w:color="auto"/>
              <w:right w:val="single" w:sz="2" w:space="0" w:color="auto"/>
            </w:tcBorders>
            <w:vAlign w:val="center"/>
          </w:tcPr>
          <w:p w14:paraId="4FF715D4"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7,290,072.27</w:t>
            </w:r>
          </w:p>
        </w:tc>
      </w:tr>
      <w:tr w:rsidR="007A3E7B" w:rsidRPr="00663F84" w14:paraId="7D348310"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7B3A44FE" w14:textId="77777777" w:rsidR="007A3E7B" w:rsidRPr="00663F84" w:rsidRDefault="00224ECF">
            <w:pPr>
              <w:spacing w:line="240" w:lineRule="exact"/>
              <w:ind w:firstLineChars="200" w:firstLine="360"/>
              <w:rPr>
                <w:rFonts w:ascii="宋体" w:eastAsia="宋体" w:hAnsi="宋体" w:cs="宋体"/>
                <w:sz w:val="18"/>
                <w:szCs w:val="18"/>
              </w:rPr>
            </w:pPr>
            <w:r w:rsidRPr="00663F84">
              <w:rPr>
                <w:rFonts w:ascii="宋体" w:eastAsia="宋体" w:hAnsi="宋体" w:cs="宋体"/>
                <w:sz w:val="18"/>
                <w:szCs w:val="18"/>
              </w:rPr>
              <w:t>2.少数股东损益</w:t>
            </w:r>
          </w:p>
        </w:tc>
        <w:tc>
          <w:tcPr>
            <w:tcW w:w="2694" w:type="dxa"/>
            <w:tcBorders>
              <w:top w:val="single" w:sz="2" w:space="0" w:color="auto"/>
              <w:left w:val="single" w:sz="2" w:space="0" w:color="auto"/>
              <w:bottom w:val="single" w:sz="2" w:space="0" w:color="auto"/>
              <w:right w:val="single" w:sz="2" w:space="0" w:color="auto"/>
            </w:tcBorders>
            <w:vAlign w:val="center"/>
          </w:tcPr>
          <w:p w14:paraId="0575ACBA"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638,408.89</w:t>
            </w:r>
          </w:p>
        </w:tc>
        <w:tc>
          <w:tcPr>
            <w:tcW w:w="2520" w:type="dxa"/>
            <w:tcBorders>
              <w:top w:val="single" w:sz="2" w:space="0" w:color="auto"/>
              <w:left w:val="single" w:sz="2" w:space="0" w:color="auto"/>
              <w:bottom w:val="single" w:sz="2" w:space="0" w:color="auto"/>
              <w:right w:val="single" w:sz="2" w:space="0" w:color="auto"/>
            </w:tcBorders>
            <w:vAlign w:val="center"/>
          </w:tcPr>
          <w:p w14:paraId="0E701724"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1,851,409.16</w:t>
            </w:r>
          </w:p>
        </w:tc>
      </w:tr>
      <w:tr w:rsidR="007A3E7B" w:rsidRPr="00663F84" w14:paraId="45B956E6"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6294E57C" w14:textId="77777777" w:rsidR="007A3E7B" w:rsidRPr="00663F84" w:rsidRDefault="00224ECF">
            <w:pPr>
              <w:spacing w:line="240" w:lineRule="exact"/>
              <w:rPr>
                <w:rFonts w:ascii="宋体" w:eastAsia="宋体" w:hAnsi="宋体" w:cs="宋体"/>
                <w:sz w:val="18"/>
                <w:szCs w:val="18"/>
              </w:rPr>
            </w:pPr>
            <w:r w:rsidRPr="00663F84">
              <w:rPr>
                <w:rFonts w:ascii="宋体" w:eastAsia="宋体" w:hAnsi="宋体" w:cs="宋体"/>
                <w:sz w:val="18"/>
                <w:szCs w:val="18"/>
              </w:rPr>
              <w:t>六、其他综合收益的税后净额</w:t>
            </w:r>
          </w:p>
        </w:tc>
        <w:tc>
          <w:tcPr>
            <w:tcW w:w="2694" w:type="dxa"/>
            <w:tcBorders>
              <w:top w:val="single" w:sz="2" w:space="0" w:color="auto"/>
              <w:left w:val="single" w:sz="2" w:space="0" w:color="auto"/>
              <w:bottom w:val="single" w:sz="2" w:space="0" w:color="auto"/>
              <w:right w:val="single" w:sz="2" w:space="0" w:color="auto"/>
            </w:tcBorders>
            <w:vAlign w:val="center"/>
          </w:tcPr>
          <w:p w14:paraId="0534BCD0" w14:textId="77777777" w:rsidR="007A3E7B" w:rsidRPr="00663F84" w:rsidRDefault="007A3E7B">
            <w:pPr>
              <w:spacing w:line="240" w:lineRule="exact"/>
              <w:jc w:val="right"/>
              <w:rPr>
                <w:rFonts w:ascii="宋体" w:eastAsia="宋体" w:hAnsi="宋体" w:cs="宋体"/>
                <w:sz w:val="18"/>
                <w:szCs w:val="18"/>
              </w:rPr>
            </w:pPr>
          </w:p>
        </w:tc>
        <w:tc>
          <w:tcPr>
            <w:tcW w:w="2520" w:type="dxa"/>
            <w:tcBorders>
              <w:top w:val="single" w:sz="2" w:space="0" w:color="auto"/>
              <w:left w:val="single" w:sz="2" w:space="0" w:color="auto"/>
              <w:bottom w:val="single" w:sz="2" w:space="0" w:color="auto"/>
              <w:right w:val="single" w:sz="2" w:space="0" w:color="auto"/>
            </w:tcBorders>
            <w:vAlign w:val="center"/>
          </w:tcPr>
          <w:p w14:paraId="533C2737" w14:textId="77777777" w:rsidR="007A3E7B" w:rsidRPr="00663F84" w:rsidRDefault="007A3E7B">
            <w:pPr>
              <w:spacing w:line="240" w:lineRule="exact"/>
              <w:jc w:val="right"/>
              <w:rPr>
                <w:rFonts w:ascii="宋体" w:eastAsia="宋体" w:hAnsi="宋体" w:cs="宋体"/>
                <w:sz w:val="18"/>
                <w:szCs w:val="18"/>
              </w:rPr>
            </w:pPr>
          </w:p>
        </w:tc>
      </w:tr>
      <w:tr w:rsidR="007A3E7B" w:rsidRPr="00663F84" w14:paraId="7A1AB0E7"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7247A14C" w14:textId="77777777" w:rsidR="007A3E7B" w:rsidRPr="00663F84" w:rsidRDefault="00224ECF">
            <w:pPr>
              <w:spacing w:line="240" w:lineRule="exact"/>
              <w:ind w:firstLineChars="100" w:firstLine="180"/>
              <w:rPr>
                <w:rFonts w:ascii="宋体" w:eastAsia="宋体" w:hAnsi="宋体" w:cs="宋体"/>
                <w:sz w:val="18"/>
                <w:szCs w:val="18"/>
              </w:rPr>
            </w:pPr>
            <w:r w:rsidRPr="00663F84">
              <w:rPr>
                <w:rFonts w:ascii="宋体" w:eastAsia="宋体" w:hAnsi="宋体" w:cs="宋体"/>
                <w:sz w:val="18"/>
                <w:szCs w:val="18"/>
              </w:rPr>
              <w:t>归属母公司所有者的其他综合收益的税后净额</w:t>
            </w:r>
          </w:p>
        </w:tc>
        <w:tc>
          <w:tcPr>
            <w:tcW w:w="2694" w:type="dxa"/>
            <w:tcBorders>
              <w:top w:val="single" w:sz="2" w:space="0" w:color="auto"/>
              <w:left w:val="single" w:sz="2" w:space="0" w:color="auto"/>
              <w:bottom w:val="single" w:sz="2" w:space="0" w:color="auto"/>
              <w:right w:val="single" w:sz="2" w:space="0" w:color="auto"/>
            </w:tcBorders>
            <w:vAlign w:val="center"/>
          </w:tcPr>
          <w:p w14:paraId="4103E874" w14:textId="77777777" w:rsidR="007A3E7B" w:rsidRPr="00663F84" w:rsidRDefault="007A3E7B">
            <w:pPr>
              <w:spacing w:line="240" w:lineRule="exact"/>
              <w:jc w:val="right"/>
              <w:rPr>
                <w:rFonts w:ascii="宋体" w:eastAsia="宋体" w:hAnsi="宋体" w:cs="宋体"/>
                <w:sz w:val="18"/>
                <w:szCs w:val="18"/>
              </w:rPr>
            </w:pPr>
          </w:p>
        </w:tc>
        <w:tc>
          <w:tcPr>
            <w:tcW w:w="2520" w:type="dxa"/>
            <w:tcBorders>
              <w:top w:val="single" w:sz="2" w:space="0" w:color="auto"/>
              <w:left w:val="single" w:sz="2" w:space="0" w:color="auto"/>
              <w:bottom w:val="single" w:sz="2" w:space="0" w:color="auto"/>
              <w:right w:val="single" w:sz="2" w:space="0" w:color="auto"/>
            </w:tcBorders>
            <w:vAlign w:val="center"/>
          </w:tcPr>
          <w:p w14:paraId="4DF9901E" w14:textId="77777777" w:rsidR="007A3E7B" w:rsidRPr="00663F84" w:rsidRDefault="007A3E7B">
            <w:pPr>
              <w:spacing w:line="240" w:lineRule="exact"/>
              <w:jc w:val="right"/>
              <w:rPr>
                <w:rFonts w:ascii="宋体" w:eastAsia="宋体" w:hAnsi="宋体" w:cs="宋体"/>
                <w:sz w:val="18"/>
                <w:szCs w:val="18"/>
              </w:rPr>
            </w:pPr>
          </w:p>
        </w:tc>
      </w:tr>
      <w:tr w:rsidR="007A3E7B" w:rsidRPr="00663F84" w14:paraId="78E1190D"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6D017E3C" w14:textId="77777777" w:rsidR="007A3E7B" w:rsidRPr="00663F84" w:rsidRDefault="00224ECF">
            <w:pPr>
              <w:spacing w:line="240" w:lineRule="exact"/>
              <w:ind w:firstLineChars="200" w:firstLine="360"/>
              <w:rPr>
                <w:rFonts w:ascii="宋体" w:eastAsia="宋体" w:hAnsi="宋体" w:cs="宋体"/>
                <w:sz w:val="18"/>
                <w:szCs w:val="18"/>
              </w:rPr>
            </w:pPr>
            <w:r w:rsidRPr="00663F84">
              <w:rPr>
                <w:rFonts w:ascii="宋体" w:eastAsia="宋体" w:hAnsi="宋体" w:cs="宋体"/>
                <w:sz w:val="18"/>
                <w:szCs w:val="18"/>
              </w:rPr>
              <w:t>（一）不能重分类进损益的其他综合收益</w:t>
            </w:r>
          </w:p>
        </w:tc>
        <w:tc>
          <w:tcPr>
            <w:tcW w:w="2694" w:type="dxa"/>
            <w:tcBorders>
              <w:top w:val="single" w:sz="2" w:space="0" w:color="auto"/>
              <w:left w:val="single" w:sz="2" w:space="0" w:color="auto"/>
              <w:bottom w:val="single" w:sz="2" w:space="0" w:color="auto"/>
              <w:right w:val="single" w:sz="2" w:space="0" w:color="auto"/>
            </w:tcBorders>
            <w:vAlign w:val="center"/>
          </w:tcPr>
          <w:p w14:paraId="6D54A86C" w14:textId="77777777" w:rsidR="007A3E7B" w:rsidRPr="00663F84" w:rsidRDefault="007A3E7B">
            <w:pPr>
              <w:spacing w:line="240" w:lineRule="exact"/>
              <w:jc w:val="right"/>
              <w:rPr>
                <w:rFonts w:ascii="宋体" w:eastAsia="宋体" w:hAnsi="宋体" w:cs="宋体"/>
                <w:sz w:val="18"/>
                <w:szCs w:val="18"/>
              </w:rPr>
            </w:pPr>
          </w:p>
        </w:tc>
        <w:tc>
          <w:tcPr>
            <w:tcW w:w="2520" w:type="dxa"/>
            <w:tcBorders>
              <w:top w:val="single" w:sz="2" w:space="0" w:color="auto"/>
              <w:left w:val="single" w:sz="2" w:space="0" w:color="auto"/>
              <w:bottom w:val="single" w:sz="2" w:space="0" w:color="auto"/>
              <w:right w:val="single" w:sz="2" w:space="0" w:color="auto"/>
            </w:tcBorders>
            <w:vAlign w:val="center"/>
          </w:tcPr>
          <w:p w14:paraId="63CE3556" w14:textId="77777777" w:rsidR="007A3E7B" w:rsidRPr="00663F84" w:rsidRDefault="007A3E7B">
            <w:pPr>
              <w:spacing w:line="240" w:lineRule="exact"/>
              <w:jc w:val="right"/>
              <w:rPr>
                <w:rFonts w:ascii="宋体" w:eastAsia="宋体" w:hAnsi="宋体" w:cs="宋体"/>
                <w:sz w:val="18"/>
                <w:szCs w:val="18"/>
              </w:rPr>
            </w:pPr>
          </w:p>
        </w:tc>
      </w:tr>
      <w:tr w:rsidR="007A3E7B" w:rsidRPr="00663F84" w14:paraId="4A1CC155"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6E8B0EBE" w14:textId="77777777" w:rsidR="007A3E7B" w:rsidRPr="00663F84" w:rsidRDefault="00224ECF">
            <w:pPr>
              <w:spacing w:line="240" w:lineRule="exact"/>
              <w:ind w:firstLineChars="300" w:firstLine="540"/>
              <w:rPr>
                <w:rFonts w:ascii="宋体" w:eastAsia="宋体" w:hAnsi="宋体" w:cs="宋体"/>
                <w:sz w:val="18"/>
                <w:szCs w:val="18"/>
              </w:rPr>
            </w:pPr>
            <w:r w:rsidRPr="00663F84">
              <w:rPr>
                <w:rFonts w:ascii="宋体" w:eastAsia="宋体" w:hAnsi="宋体" w:cs="宋体"/>
                <w:sz w:val="18"/>
                <w:szCs w:val="18"/>
              </w:rPr>
              <w:t>1.重新计量设定受益计划变动额</w:t>
            </w:r>
          </w:p>
        </w:tc>
        <w:tc>
          <w:tcPr>
            <w:tcW w:w="2694" w:type="dxa"/>
            <w:tcBorders>
              <w:top w:val="single" w:sz="2" w:space="0" w:color="auto"/>
              <w:left w:val="single" w:sz="2" w:space="0" w:color="auto"/>
              <w:bottom w:val="single" w:sz="2" w:space="0" w:color="auto"/>
              <w:right w:val="single" w:sz="2" w:space="0" w:color="auto"/>
            </w:tcBorders>
            <w:vAlign w:val="center"/>
          </w:tcPr>
          <w:p w14:paraId="67C17526" w14:textId="77777777" w:rsidR="007A3E7B" w:rsidRPr="00663F84" w:rsidRDefault="007A3E7B">
            <w:pPr>
              <w:spacing w:line="240" w:lineRule="exact"/>
              <w:jc w:val="right"/>
              <w:rPr>
                <w:rFonts w:ascii="宋体" w:eastAsia="宋体" w:hAnsi="宋体" w:cs="宋体"/>
                <w:sz w:val="18"/>
                <w:szCs w:val="18"/>
              </w:rPr>
            </w:pPr>
          </w:p>
        </w:tc>
        <w:tc>
          <w:tcPr>
            <w:tcW w:w="2520" w:type="dxa"/>
            <w:tcBorders>
              <w:top w:val="single" w:sz="2" w:space="0" w:color="auto"/>
              <w:left w:val="single" w:sz="2" w:space="0" w:color="auto"/>
              <w:bottom w:val="single" w:sz="2" w:space="0" w:color="auto"/>
              <w:right w:val="single" w:sz="2" w:space="0" w:color="auto"/>
            </w:tcBorders>
            <w:vAlign w:val="center"/>
          </w:tcPr>
          <w:p w14:paraId="03B822D4" w14:textId="77777777" w:rsidR="007A3E7B" w:rsidRPr="00663F84" w:rsidRDefault="007A3E7B">
            <w:pPr>
              <w:spacing w:line="240" w:lineRule="exact"/>
              <w:jc w:val="right"/>
              <w:rPr>
                <w:rFonts w:ascii="宋体" w:eastAsia="宋体" w:hAnsi="宋体" w:cs="宋体"/>
                <w:sz w:val="18"/>
                <w:szCs w:val="18"/>
              </w:rPr>
            </w:pPr>
          </w:p>
        </w:tc>
      </w:tr>
      <w:tr w:rsidR="007A3E7B" w:rsidRPr="00663F84" w14:paraId="2B6C3211"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4C31BB0F" w14:textId="77777777" w:rsidR="007A3E7B" w:rsidRPr="00663F84" w:rsidRDefault="00224ECF">
            <w:pPr>
              <w:spacing w:line="240" w:lineRule="exact"/>
              <w:ind w:firstLineChars="300" w:firstLine="540"/>
              <w:rPr>
                <w:rFonts w:ascii="宋体" w:eastAsia="宋体" w:hAnsi="宋体" w:cs="宋体"/>
                <w:sz w:val="18"/>
                <w:szCs w:val="18"/>
              </w:rPr>
            </w:pPr>
            <w:r w:rsidRPr="00663F84">
              <w:rPr>
                <w:rFonts w:ascii="宋体" w:eastAsia="宋体" w:hAnsi="宋体" w:cs="宋体"/>
                <w:sz w:val="18"/>
                <w:szCs w:val="18"/>
              </w:rPr>
              <w:t>2.权益法下不能转损益的其他综合收益</w:t>
            </w:r>
          </w:p>
        </w:tc>
        <w:tc>
          <w:tcPr>
            <w:tcW w:w="2694" w:type="dxa"/>
            <w:tcBorders>
              <w:top w:val="single" w:sz="2" w:space="0" w:color="auto"/>
              <w:left w:val="single" w:sz="2" w:space="0" w:color="auto"/>
              <w:bottom w:val="single" w:sz="2" w:space="0" w:color="auto"/>
              <w:right w:val="single" w:sz="2" w:space="0" w:color="auto"/>
            </w:tcBorders>
            <w:vAlign w:val="center"/>
          </w:tcPr>
          <w:p w14:paraId="2AE21ED8" w14:textId="77777777" w:rsidR="007A3E7B" w:rsidRPr="00663F84" w:rsidRDefault="007A3E7B">
            <w:pPr>
              <w:spacing w:line="240" w:lineRule="exact"/>
              <w:jc w:val="right"/>
              <w:rPr>
                <w:rFonts w:ascii="宋体" w:eastAsia="宋体" w:hAnsi="宋体" w:cs="宋体"/>
                <w:sz w:val="18"/>
                <w:szCs w:val="18"/>
              </w:rPr>
            </w:pPr>
          </w:p>
        </w:tc>
        <w:tc>
          <w:tcPr>
            <w:tcW w:w="2520" w:type="dxa"/>
            <w:tcBorders>
              <w:top w:val="single" w:sz="2" w:space="0" w:color="auto"/>
              <w:left w:val="single" w:sz="2" w:space="0" w:color="auto"/>
              <w:bottom w:val="single" w:sz="2" w:space="0" w:color="auto"/>
              <w:right w:val="single" w:sz="2" w:space="0" w:color="auto"/>
            </w:tcBorders>
            <w:vAlign w:val="center"/>
          </w:tcPr>
          <w:p w14:paraId="3FC609A1" w14:textId="77777777" w:rsidR="007A3E7B" w:rsidRPr="00663F84" w:rsidRDefault="007A3E7B">
            <w:pPr>
              <w:spacing w:line="240" w:lineRule="exact"/>
              <w:jc w:val="right"/>
              <w:rPr>
                <w:rFonts w:ascii="宋体" w:eastAsia="宋体" w:hAnsi="宋体" w:cs="宋体"/>
                <w:sz w:val="18"/>
                <w:szCs w:val="18"/>
              </w:rPr>
            </w:pPr>
          </w:p>
        </w:tc>
      </w:tr>
      <w:tr w:rsidR="007A3E7B" w:rsidRPr="00663F84" w14:paraId="0079E60B"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70C98213" w14:textId="77777777" w:rsidR="007A3E7B" w:rsidRPr="00663F84" w:rsidRDefault="00224ECF">
            <w:pPr>
              <w:spacing w:line="240" w:lineRule="exact"/>
              <w:ind w:firstLineChars="300" w:firstLine="540"/>
              <w:rPr>
                <w:rFonts w:ascii="宋体" w:eastAsia="宋体" w:hAnsi="宋体" w:cs="宋体"/>
                <w:sz w:val="18"/>
                <w:szCs w:val="18"/>
              </w:rPr>
            </w:pPr>
            <w:r w:rsidRPr="00663F84">
              <w:rPr>
                <w:rFonts w:ascii="宋体" w:eastAsia="宋体" w:hAnsi="宋体" w:cs="宋体"/>
                <w:sz w:val="18"/>
                <w:szCs w:val="18"/>
              </w:rPr>
              <w:t>3.其他权益工具投资公允价值变动</w:t>
            </w:r>
          </w:p>
        </w:tc>
        <w:tc>
          <w:tcPr>
            <w:tcW w:w="2694" w:type="dxa"/>
            <w:tcBorders>
              <w:top w:val="single" w:sz="2" w:space="0" w:color="auto"/>
              <w:left w:val="single" w:sz="2" w:space="0" w:color="auto"/>
              <w:bottom w:val="single" w:sz="2" w:space="0" w:color="auto"/>
              <w:right w:val="single" w:sz="2" w:space="0" w:color="auto"/>
            </w:tcBorders>
            <w:vAlign w:val="center"/>
          </w:tcPr>
          <w:p w14:paraId="7D90132D" w14:textId="77777777" w:rsidR="007A3E7B" w:rsidRPr="00663F84" w:rsidRDefault="007A3E7B">
            <w:pPr>
              <w:spacing w:line="240" w:lineRule="exact"/>
              <w:jc w:val="right"/>
              <w:rPr>
                <w:rFonts w:ascii="宋体" w:eastAsia="宋体" w:hAnsi="宋体" w:cs="宋体"/>
                <w:sz w:val="18"/>
                <w:szCs w:val="18"/>
              </w:rPr>
            </w:pPr>
          </w:p>
        </w:tc>
        <w:tc>
          <w:tcPr>
            <w:tcW w:w="2520" w:type="dxa"/>
            <w:tcBorders>
              <w:top w:val="single" w:sz="2" w:space="0" w:color="auto"/>
              <w:left w:val="single" w:sz="2" w:space="0" w:color="auto"/>
              <w:bottom w:val="single" w:sz="2" w:space="0" w:color="auto"/>
              <w:right w:val="single" w:sz="2" w:space="0" w:color="auto"/>
            </w:tcBorders>
            <w:vAlign w:val="center"/>
          </w:tcPr>
          <w:p w14:paraId="1B3CA45B" w14:textId="77777777" w:rsidR="007A3E7B" w:rsidRPr="00663F84" w:rsidRDefault="007A3E7B">
            <w:pPr>
              <w:spacing w:line="240" w:lineRule="exact"/>
              <w:jc w:val="right"/>
              <w:rPr>
                <w:rFonts w:ascii="宋体" w:eastAsia="宋体" w:hAnsi="宋体" w:cs="宋体"/>
                <w:sz w:val="18"/>
                <w:szCs w:val="18"/>
              </w:rPr>
            </w:pPr>
          </w:p>
        </w:tc>
      </w:tr>
      <w:tr w:rsidR="007A3E7B" w:rsidRPr="00663F84" w14:paraId="72DF399E"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5F7AE333" w14:textId="77777777" w:rsidR="007A3E7B" w:rsidRPr="00663F84" w:rsidRDefault="00224ECF">
            <w:pPr>
              <w:spacing w:line="240" w:lineRule="exact"/>
              <w:ind w:firstLineChars="300" w:firstLine="540"/>
              <w:rPr>
                <w:rFonts w:ascii="宋体" w:eastAsia="宋体" w:hAnsi="宋体" w:cs="宋体"/>
                <w:sz w:val="18"/>
                <w:szCs w:val="18"/>
              </w:rPr>
            </w:pPr>
            <w:r w:rsidRPr="00663F84">
              <w:rPr>
                <w:rFonts w:ascii="宋体" w:eastAsia="宋体" w:hAnsi="宋体" w:cs="宋体"/>
                <w:sz w:val="18"/>
                <w:szCs w:val="18"/>
              </w:rPr>
              <w:t>4.企业自身信用风险公允价值变动</w:t>
            </w:r>
          </w:p>
        </w:tc>
        <w:tc>
          <w:tcPr>
            <w:tcW w:w="2694" w:type="dxa"/>
            <w:tcBorders>
              <w:top w:val="single" w:sz="2" w:space="0" w:color="auto"/>
              <w:left w:val="single" w:sz="2" w:space="0" w:color="auto"/>
              <w:bottom w:val="single" w:sz="2" w:space="0" w:color="auto"/>
              <w:right w:val="single" w:sz="2" w:space="0" w:color="auto"/>
            </w:tcBorders>
            <w:vAlign w:val="center"/>
          </w:tcPr>
          <w:p w14:paraId="086B0601" w14:textId="77777777" w:rsidR="007A3E7B" w:rsidRPr="00663F84" w:rsidRDefault="007A3E7B">
            <w:pPr>
              <w:spacing w:line="240" w:lineRule="exact"/>
              <w:jc w:val="right"/>
              <w:rPr>
                <w:rFonts w:ascii="宋体" w:eastAsia="宋体" w:hAnsi="宋体" w:cs="宋体"/>
                <w:sz w:val="18"/>
                <w:szCs w:val="18"/>
              </w:rPr>
            </w:pPr>
          </w:p>
        </w:tc>
        <w:tc>
          <w:tcPr>
            <w:tcW w:w="2520" w:type="dxa"/>
            <w:tcBorders>
              <w:top w:val="single" w:sz="2" w:space="0" w:color="auto"/>
              <w:left w:val="single" w:sz="2" w:space="0" w:color="auto"/>
              <w:bottom w:val="single" w:sz="2" w:space="0" w:color="auto"/>
              <w:right w:val="single" w:sz="2" w:space="0" w:color="auto"/>
            </w:tcBorders>
            <w:vAlign w:val="center"/>
          </w:tcPr>
          <w:p w14:paraId="0CD21794" w14:textId="77777777" w:rsidR="007A3E7B" w:rsidRPr="00663F84" w:rsidRDefault="007A3E7B">
            <w:pPr>
              <w:spacing w:line="240" w:lineRule="exact"/>
              <w:jc w:val="right"/>
              <w:rPr>
                <w:rFonts w:ascii="宋体" w:eastAsia="宋体" w:hAnsi="宋体" w:cs="宋体"/>
                <w:sz w:val="18"/>
                <w:szCs w:val="18"/>
              </w:rPr>
            </w:pPr>
          </w:p>
        </w:tc>
      </w:tr>
      <w:tr w:rsidR="007A3E7B" w:rsidRPr="00663F84" w14:paraId="36DD473D"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78B24CB8" w14:textId="77777777" w:rsidR="007A3E7B" w:rsidRPr="00663F84" w:rsidRDefault="00224ECF">
            <w:pPr>
              <w:spacing w:line="240" w:lineRule="exact"/>
              <w:ind w:firstLineChars="300" w:firstLine="540"/>
              <w:rPr>
                <w:rFonts w:ascii="宋体" w:eastAsia="宋体" w:hAnsi="宋体" w:cs="宋体"/>
                <w:sz w:val="18"/>
                <w:szCs w:val="18"/>
              </w:rPr>
            </w:pPr>
            <w:r w:rsidRPr="00663F84">
              <w:rPr>
                <w:rFonts w:ascii="宋体" w:eastAsia="宋体" w:hAnsi="宋体" w:cs="宋体"/>
                <w:sz w:val="18"/>
                <w:szCs w:val="18"/>
              </w:rPr>
              <w:t>5.其他</w:t>
            </w:r>
          </w:p>
        </w:tc>
        <w:tc>
          <w:tcPr>
            <w:tcW w:w="2694" w:type="dxa"/>
            <w:tcBorders>
              <w:top w:val="single" w:sz="2" w:space="0" w:color="auto"/>
              <w:left w:val="single" w:sz="2" w:space="0" w:color="auto"/>
              <w:bottom w:val="single" w:sz="2" w:space="0" w:color="auto"/>
              <w:right w:val="single" w:sz="2" w:space="0" w:color="auto"/>
            </w:tcBorders>
            <w:vAlign w:val="center"/>
          </w:tcPr>
          <w:p w14:paraId="6B362574" w14:textId="77777777" w:rsidR="007A3E7B" w:rsidRPr="00663F84" w:rsidRDefault="007A3E7B">
            <w:pPr>
              <w:spacing w:line="240" w:lineRule="exact"/>
              <w:jc w:val="right"/>
              <w:rPr>
                <w:rFonts w:ascii="宋体" w:eastAsia="宋体" w:hAnsi="宋体" w:cs="宋体"/>
                <w:sz w:val="18"/>
                <w:szCs w:val="18"/>
              </w:rPr>
            </w:pPr>
          </w:p>
        </w:tc>
        <w:tc>
          <w:tcPr>
            <w:tcW w:w="2520" w:type="dxa"/>
            <w:tcBorders>
              <w:top w:val="single" w:sz="2" w:space="0" w:color="auto"/>
              <w:left w:val="single" w:sz="2" w:space="0" w:color="auto"/>
              <w:bottom w:val="single" w:sz="2" w:space="0" w:color="auto"/>
              <w:right w:val="single" w:sz="2" w:space="0" w:color="auto"/>
            </w:tcBorders>
            <w:vAlign w:val="center"/>
          </w:tcPr>
          <w:p w14:paraId="1747C1AA" w14:textId="77777777" w:rsidR="007A3E7B" w:rsidRPr="00663F84" w:rsidRDefault="007A3E7B">
            <w:pPr>
              <w:spacing w:line="240" w:lineRule="exact"/>
              <w:jc w:val="right"/>
              <w:rPr>
                <w:rFonts w:ascii="宋体" w:eastAsia="宋体" w:hAnsi="宋体" w:cs="宋体"/>
                <w:sz w:val="18"/>
                <w:szCs w:val="18"/>
              </w:rPr>
            </w:pPr>
          </w:p>
        </w:tc>
      </w:tr>
      <w:tr w:rsidR="007A3E7B" w:rsidRPr="00663F84" w14:paraId="703A66EB"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6202B6A4" w14:textId="77777777" w:rsidR="007A3E7B" w:rsidRPr="00663F84" w:rsidRDefault="00224ECF">
            <w:pPr>
              <w:spacing w:line="240" w:lineRule="exact"/>
              <w:ind w:firstLineChars="200" w:firstLine="360"/>
              <w:rPr>
                <w:rFonts w:ascii="宋体" w:eastAsia="宋体" w:hAnsi="宋体" w:cs="宋体"/>
                <w:sz w:val="18"/>
                <w:szCs w:val="18"/>
              </w:rPr>
            </w:pPr>
            <w:r w:rsidRPr="00663F84">
              <w:rPr>
                <w:rFonts w:ascii="宋体" w:eastAsia="宋体" w:hAnsi="宋体" w:cs="宋体"/>
                <w:sz w:val="18"/>
                <w:szCs w:val="18"/>
              </w:rPr>
              <w:t>（二）将重分类进损益的其他综合收益</w:t>
            </w:r>
          </w:p>
        </w:tc>
        <w:tc>
          <w:tcPr>
            <w:tcW w:w="2694" w:type="dxa"/>
            <w:tcBorders>
              <w:top w:val="single" w:sz="2" w:space="0" w:color="auto"/>
              <w:left w:val="single" w:sz="2" w:space="0" w:color="auto"/>
              <w:bottom w:val="single" w:sz="2" w:space="0" w:color="auto"/>
              <w:right w:val="single" w:sz="2" w:space="0" w:color="auto"/>
            </w:tcBorders>
            <w:vAlign w:val="center"/>
          </w:tcPr>
          <w:p w14:paraId="1D25965C" w14:textId="77777777" w:rsidR="007A3E7B" w:rsidRPr="00663F84" w:rsidRDefault="007A3E7B">
            <w:pPr>
              <w:spacing w:line="240" w:lineRule="exact"/>
              <w:jc w:val="right"/>
              <w:rPr>
                <w:rFonts w:ascii="宋体" w:eastAsia="宋体" w:hAnsi="宋体" w:cs="宋体"/>
                <w:sz w:val="18"/>
                <w:szCs w:val="18"/>
              </w:rPr>
            </w:pPr>
          </w:p>
        </w:tc>
        <w:tc>
          <w:tcPr>
            <w:tcW w:w="2520" w:type="dxa"/>
            <w:tcBorders>
              <w:top w:val="single" w:sz="2" w:space="0" w:color="auto"/>
              <w:left w:val="single" w:sz="2" w:space="0" w:color="auto"/>
              <w:bottom w:val="single" w:sz="2" w:space="0" w:color="auto"/>
              <w:right w:val="single" w:sz="2" w:space="0" w:color="auto"/>
            </w:tcBorders>
            <w:vAlign w:val="center"/>
          </w:tcPr>
          <w:p w14:paraId="460606A9" w14:textId="77777777" w:rsidR="007A3E7B" w:rsidRPr="00663F84" w:rsidRDefault="007A3E7B">
            <w:pPr>
              <w:spacing w:line="240" w:lineRule="exact"/>
              <w:jc w:val="right"/>
              <w:rPr>
                <w:rFonts w:ascii="宋体" w:eastAsia="宋体" w:hAnsi="宋体" w:cs="宋体"/>
                <w:sz w:val="18"/>
                <w:szCs w:val="18"/>
              </w:rPr>
            </w:pPr>
          </w:p>
        </w:tc>
      </w:tr>
      <w:tr w:rsidR="007A3E7B" w:rsidRPr="00663F84" w14:paraId="46BE002D"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0B8B4A4C" w14:textId="77777777" w:rsidR="007A3E7B" w:rsidRPr="00663F84" w:rsidRDefault="00224ECF">
            <w:pPr>
              <w:spacing w:line="240" w:lineRule="exact"/>
              <w:ind w:firstLineChars="300" w:firstLine="540"/>
              <w:rPr>
                <w:rFonts w:ascii="宋体" w:eastAsia="宋体" w:hAnsi="宋体" w:cs="宋体"/>
                <w:sz w:val="18"/>
                <w:szCs w:val="18"/>
              </w:rPr>
            </w:pPr>
            <w:r w:rsidRPr="00663F84">
              <w:rPr>
                <w:rFonts w:ascii="宋体" w:eastAsia="宋体" w:hAnsi="宋体" w:cs="宋体"/>
                <w:sz w:val="18"/>
                <w:szCs w:val="18"/>
              </w:rPr>
              <w:t>1.权益法下可转损益的其他综合收益</w:t>
            </w:r>
          </w:p>
        </w:tc>
        <w:tc>
          <w:tcPr>
            <w:tcW w:w="2694" w:type="dxa"/>
            <w:tcBorders>
              <w:top w:val="single" w:sz="2" w:space="0" w:color="auto"/>
              <w:left w:val="single" w:sz="2" w:space="0" w:color="auto"/>
              <w:bottom w:val="single" w:sz="2" w:space="0" w:color="auto"/>
              <w:right w:val="single" w:sz="2" w:space="0" w:color="auto"/>
            </w:tcBorders>
            <w:vAlign w:val="center"/>
          </w:tcPr>
          <w:p w14:paraId="79AE0213" w14:textId="77777777" w:rsidR="007A3E7B" w:rsidRPr="00663F84" w:rsidRDefault="007A3E7B">
            <w:pPr>
              <w:spacing w:line="240" w:lineRule="exact"/>
              <w:jc w:val="right"/>
              <w:rPr>
                <w:rFonts w:ascii="宋体" w:eastAsia="宋体" w:hAnsi="宋体" w:cs="宋体"/>
                <w:sz w:val="18"/>
                <w:szCs w:val="18"/>
              </w:rPr>
            </w:pPr>
          </w:p>
        </w:tc>
        <w:tc>
          <w:tcPr>
            <w:tcW w:w="2520" w:type="dxa"/>
            <w:tcBorders>
              <w:top w:val="single" w:sz="2" w:space="0" w:color="auto"/>
              <w:left w:val="single" w:sz="2" w:space="0" w:color="auto"/>
              <w:bottom w:val="single" w:sz="2" w:space="0" w:color="auto"/>
              <w:right w:val="single" w:sz="2" w:space="0" w:color="auto"/>
            </w:tcBorders>
            <w:vAlign w:val="center"/>
          </w:tcPr>
          <w:p w14:paraId="23928326" w14:textId="77777777" w:rsidR="007A3E7B" w:rsidRPr="00663F84" w:rsidRDefault="007A3E7B">
            <w:pPr>
              <w:spacing w:line="240" w:lineRule="exact"/>
              <w:jc w:val="right"/>
              <w:rPr>
                <w:rFonts w:ascii="宋体" w:eastAsia="宋体" w:hAnsi="宋体" w:cs="宋体"/>
                <w:sz w:val="18"/>
                <w:szCs w:val="18"/>
              </w:rPr>
            </w:pPr>
          </w:p>
        </w:tc>
      </w:tr>
      <w:tr w:rsidR="007A3E7B" w:rsidRPr="00663F84" w14:paraId="179C13AC"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0219A11B" w14:textId="77777777" w:rsidR="007A3E7B" w:rsidRPr="00663F84" w:rsidRDefault="00224ECF">
            <w:pPr>
              <w:spacing w:line="240" w:lineRule="exact"/>
              <w:ind w:firstLineChars="300" w:firstLine="540"/>
              <w:rPr>
                <w:rFonts w:ascii="宋体" w:eastAsia="宋体" w:hAnsi="宋体" w:cs="宋体"/>
                <w:sz w:val="18"/>
                <w:szCs w:val="18"/>
              </w:rPr>
            </w:pPr>
            <w:r w:rsidRPr="00663F84">
              <w:rPr>
                <w:rFonts w:ascii="宋体" w:eastAsia="宋体" w:hAnsi="宋体" w:cs="宋体"/>
                <w:sz w:val="18"/>
                <w:szCs w:val="18"/>
              </w:rPr>
              <w:t>2.其他债权投资公允价值变动</w:t>
            </w:r>
          </w:p>
        </w:tc>
        <w:tc>
          <w:tcPr>
            <w:tcW w:w="2694" w:type="dxa"/>
            <w:tcBorders>
              <w:top w:val="single" w:sz="2" w:space="0" w:color="auto"/>
              <w:left w:val="single" w:sz="2" w:space="0" w:color="auto"/>
              <w:bottom w:val="single" w:sz="2" w:space="0" w:color="auto"/>
              <w:right w:val="single" w:sz="2" w:space="0" w:color="auto"/>
            </w:tcBorders>
            <w:vAlign w:val="center"/>
          </w:tcPr>
          <w:p w14:paraId="2C464BB9" w14:textId="77777777" w:rsidR="007A3E7B" w:rsidRPr="00663F84" w:rsidRDefault="007A3E7B">
            <w:pPr>
              <w:spacing w:line="240" w:lineRule="exact"/>
              <w:jc w:val="right"/>
              <w:rPr>
                <w:rFonts w:ascii="宋体" w:eastAsia="宋体" w:hAnsi="宋体" w:cs="宋体"/>
                <w:sz w:val="18"/>
                <w:szCs w:val="18"/>
              </w:rPr>
            </w:pPr>
          </w:p>
        </w:tc>
        <w:tc>
          <w:tcPr>
            <w:tcW w:w="2520" w:type="dxa"/>
            <w:tcBorders>
              <w:top w:val="single" w:sz="2" w:space="0" w:color="auto"/>
              <w:left w:val="single" w:sz="2" w:space="0" w:color="auto"/>
              <w:bottom w:val="single" w:sz="2" w:space="0" w:color="auto"/>
              <w:right w:val="single" w:sz="2" w:space="0" w:color="auto"/>
            </w:tcBorders>
            <w:vAlign w:val="center"/>
          </w:tcPr>
          <w:p w14:paraId="1FD3B38E" w14:textId="77777777" w:rsidR="007A3E7B" w:rsidRPr="00663F84" w:rsidRDefault="007A3E7B">
            <w:pPr>
              <w:spacing w:line="240" w:lineRule="exact"/>
              <w:jc w:val="right"/>
              <w:rPr>
                <w:rFonts w:ascii="宋体" w:eastAsia="宋体" w:hAnsi="宋体" w:cs="宋体"/>
                <w:sz w:val="18"/>
                <w:szCs w:val="18"/>
              </w:rPr>
            </w:pPr>
          </w:p>
        </w:tc>
      </w:tr>
      <w:tr w:rsidR="007A3E7B" w:rsidRPr="00663F84" w14:paraId="0B2C217A"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59AB7317" w14:textId="77777777" w:rsidR="007A3E7B" w:rsidRPr="00663F84" w:rsidRDefault="00224ECF">
            <w:pPr>
              <w:spacing w:line="240" w:lineRule="exact"/>
              <w:ind w:firstLineChars="300" w:firstLine="540"/>
              <w:rPr>
                <w:rFonts w:ascii="宋体" w:eastAsia="宋体" w:hAnsi="宋体" w:cs="宋体"/>
                <w:sz w:val="18"/>
                <w:szCs w:val="18"/>
              </w:rPr>
            </w:pPr>
            <w:r w:rsidRPr="00663F84">
              <w:rPr>
                <w:rFonts w:ascii="宋体" w:eastAsia="宋体" w:hAnsi="宋体" w:cs="宋体"/>
                <w:sz w:val="18"/>
                <w:szCs w:val="18"/>
              </w:rPr>
              <w:t>3.金融资产重分类计入其他综合收益的金额</w:t>
            </w:r>
          </w:p>
        </w:tc>
        <w:tc>
          <w:tcPr>
            <w:tcW w:w="2694" w:type="dxa"/>
            <w:tcBorders>
              <w:top w:val="single" w:sz="2" w:space="0" w:color="auto"/>
              <w:left w:val="single" w:sz="2" w:space="0" w:color="auto"/>
              <w:bottom w:val="single" w:sz="2" w:space="0" w:color="auto"/>
              <w:right w:val="single" w:sz="2" w:space="0" w:color="auto"/>
            </w:tcBorders>
            <w:vAlign w:val="center"/>
          </w:tcPr>
          <w:p w14:paraId="216B2FBF" w14:textId="77777777" w:rsidR="007A3E7B" w:rsidRPr="00663F84" w:rsidRDefault="007A3E7B">
            <w:pPr>
              <w:spacing w:line="240" w:lineRule="exact"/>
              <w:jc w:val="right"/>
              <w:rPr>
                <w:rFonts w:ascii="宋体" w:eastAsia="宋体" w:hAnsi="宋体" w:cs="宋体"/>
                <w:sz w:val="18"/>
                <w:szCs w:val="18"/>
              </w:rPr>
            </w:pPr>
          </w:p>
        </w:tc>
        <w:tc>
          <w:tcPr>
            <w:tcW w:w="2520" w:type="dxa"/>
            <w:tcBorders>
              <w:top w:val="single" w:sz="2" w:space="0" w:color="auto"/>
              <w:left w:val="single" w:sz="2" w:space="0" w:color="auto"/>
              <w:bottom w:val="single" w:sz="2" w:space="0" w:color="auto"/>
              <w:right w:val="single" w:sz="2" w:space="0" w:color="auto"/>
            </w:tcBorders>
            <w:vAlign w:val="center"/>
          </w:tcPr>
          <w:p w14:paraId="28136591" w14:textId="77777777" w:rsidR="007A3E7B" w:rsidRPr="00663F84" w:rsidRDefault="007A3E7B">
            <w:pPr>
              <w:spacing w:line="240" w:lineRule="exact"/>
              <w:jc w:val="right"/>
              <w:rPr>
                <w:rFonts w:ascii="宋体" w:eastAsia="宋体" w:hAnsi="宋体" w:cs="宋体"/>
                <w:sz w:val="18"/>
                <w:szCs w:val="18"/>
              </w:rPr>
            </w:pPr>
          </w:p>
        </w:tc>
      </w:tr>
      <w:tr w:rsidR="007A3E7B" w:rsidRPr="00663F84" w14:paraId="6DBC82F9"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370D08D5" w14:textId="77777777" w:rsidR="007A3E7B" w:rsidRPr="00663F84" w:rsidRDefault="00224ECF">
            <w:pPr>
              <w:spacing w:line="240" w:lineRule="exact"/>
              <w:ind w:firstLineChars="300" w:firstLine="540"/>
              <w:rPr>
                <w:rFonts w:ascii="宋体" w:eastAsia="宋体" w:hAnsi="宋体" w:cs="宋体"/>
                <w:sz w:val="18"/>
                <w:szCs w:val="18"/>
              </w:rPr>
            </w:pPr>
            <w:r w:rsidRPr="00663F84">
              <w:rPr>
                <w:rFonts w:ascii="宋体" w:eastAsia="宋体" w:hAnsi="宋体" w:cs="宋体"/>
                <w:sz w:val="18"/>
                <w:szCs w:val="18"/>
              </w:rPr>
              <w:t>4.其他债权投资信用减值准备</w:t>
            </w:r>
          </w:p>
        </w:tc>
        <w:tc>
          <w:tcPr>
            <w:tcW w:w="2694" w:type="dxa"/>
            <w:tcBorders>
              <w:top w:val="single" w:sz="2" w:space="0" w:color="auto"/>
              <w:left w:val="single" w:sz="2" w:space="0" w:color="auto"/>
              <w:bottom w:val="single" w:sz="2" w:space="0" w:color="auto"/>
              <w:right w:val="single" w:sz="2" w:space="0" w:color="auto"/>
            </w:tcBorders>
            <w:vAlign w:val="center"/>
          </w:tcPr>
          <w:p w14:paraId="0A18A01C" w14:textId="77777777" w:rsidR="007A3E7B" w:rsidRPr="00663F84" w:rsidRDefault="007A3E7B">
            <w:pPr>
              <w:spacing w:line="240" w:lineRule="exact"/>
              <w:jc w:val="right"/>
              <w:rPr>
                <w:rFonts w:ascii="宋体" w:eastAsia="宋体" w:hAnsi="宋体" w:cs="宋体"/>
                <w:sz w:val="18"/>
                <w:szCs w:val="18"/>
              </w:rPr>
            </w:pPr>
          </w:p>
        </w:tc>
        <w:tc>
          <w:tcPr>
            <w:tcW w:w="2520" w:type="dxa"/>
            <w:tcBorders>
              <w:top w:val="single" w:sz="2" w:space="0" w:color="auto"/>
              <w:left w:val="single" w:sz="2" w:space="0" w:color="auto"/>
              <w:bottom w:val="single" w:sz="2" w:space="0" w:color="auto"/>
              <w:right w:val="single" w:sz="2" w:space="0" w:color="auto"/>
            </w:tcBorders>
            <w:vAlign w:val="center"/>
          </w:tcPr>
          <w:p w14:paraId="6DC305A5" w14:textId="77777777" w:rsidR="007A3E7B" w:rsidRPr="00663F84" w:rsidRDefault="007A3E7B">
            <w:pPr>
              <w:spacing w:line="240" w:lineRule="exact"/>
              <w:jc w:val="right"/>
              <w:rPr>
                <w:rFonts w:ascii="宋体" w:eastAsia="宋体" w:hAnsi="宋体" w:cs="宋体"/>
                <w:sz w:val="18"/>
                <w:szCs w:val="18"/>
              </w:rPr>
            </w:pPr>
          </w:p>
        </w:tc>
      </w:tr>
      <w:tr w:rsidR="007A3E7B" w:rsidRPr="00663F84" w14:paraId="24C401DA"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73F98A5B" w14:textId="77777777" w:rsidR="007A3E7B" w:rsidRPr="00663F84" w:rsidRDefault="00224ECF">
            <w:pPr>
              <w:spacing w:line="240" w:lineRule="exact"/>
              <w:ind w:firstLineChars="300" w:firstLine="540"/>
              <w:rPr>
                <w:rFonts w:ascii="宋体" w:eastAsia="宋体" w:hAnsi="宋体" w:cs="宋体"/>
                <w:sz w:val="18"/>
                <w:szCs w:val="18"/>
              </w:rPr>
            </w:pPr>
            <w:r w:rsidRPr="00663F84">
              <w:rPr>
                <w:rFonts w:ascii="宋体" w:eastAsia="宋体" w:hAnsi="宋体" w:cs="宋体"/>
                <w:sz w:val="18"/>
                <w:szCs w:val="18"/>
              </w:rPr>
              <w:t>5.现金流量套期储备</w:t>
            </w:r>
          </w:p>
        </w:tc>
        <w:tc>
          <w:tcPr>
            <w:tcW w:w="2694" w:type="dxa"/>
            <w:tcBorders>
              <w:top w:val="single" w:sz="2" w:space="0" w:color="auto"/>
              <w:left w:val="single" w:sz="2" w:space="0" w:color="auto"/>
              <w:bottom w:val="single" w:sz="2" w:space="0" w:color="auto"/>
              <w:right w:val="single" w:sz="2" w:space="0" w:color="auto"/>
            </w:tcBorders>
            <w:vAlign w:val="center"/>
          </w:tcPr>
          <w:p w14:paraId="473DC7A9" w14:textId="77777777" w:rsidR="007A3E7B" w:rsidRPr="00663F84" w:rsidRDefault="007A3E7B">
            <w:pPr>
              <w:spacing w:line="240" w:lineRule="exact"/>
              <w:jc w:val="right"/>
              <w:rPr>
                <w:rFonts w:ascii="宋体" w:eastAsia="宋体" w:hAnsi="宋体" w:cs="宋体"/>
                <w:sz w:val="18"/>
                <w:szCs w:val="18"/>
              </w:rPr>
            </w:pPr>
          </w:p>
        </w:tc>
        <w:tc>
          <w:tcPr>
            <w:tcW w:w="2520" w:type="dxa"/>
            <w:tcBorders>
              <w:top w:val="single" w:sz="2" w:space="0" w:color="auto"/>
              <w:left w:val="single" w:sz="2" w:space="0" w:color="auto"/>
              <w:bottom w:val="single" w:sz="2" w:space="0" w:color="auto"/>
              <w:right w:val="single" w:sz="2" w:space="0" w:color="auto"/>
            </w:tcBorders>
            <w:vAlign w:val="center"/>
          </w:tcPr>
          <w:p w14:paraId="282168F3" w14:textId="77777777" w:rsidR="007A3E7B" w:rsidRPr="00663F84" w:rsidRDefault="007A3E7B">
            <w:pPr>
              <w:spacing w:line="240" w:lineRule="exact"/>
              <w:jc w:val="right"/>
              <w:rPr>
                <w:rFonts w:ascii="宋体" w:eastAsia="宋体" w:hAnsi="宋体" w:cs="宋体"/>
                <w:sz w:val="18"/>
                <w:szCs w:val="18"/>
              </w:rPr>
            </w:pPr>
          </w:p>
        </w:tc>
      </w:tr>
      <w:tr w:rsidR="007A3E7B" w:rsidRPr="00663F84" w14:paraId="5BEF03A3"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0E87DE4B" w14:textId="77777777" w:rsidR="007A3E7B" w:rsidRPr="00663F84" w:rsidRDefault="00224ECF">
            <w:pPr>
              <w:spacing w:line="240" w:lineRule="exact"/>
              <w:ind w:firstLineChars="300" w:firstLine="540"/>
              <w:rPr>
                <w:rFonts w:ascii="宋体" w:eastAsia="宋体" w:hAnsi="宋体" w:cs="宋体"/>
                <w:sz w:val="18"/>
                <w:szCs w:val="18"/>
              </w:rPr>
            </w:pPr>
            <w:r w:rsidRPr="00663F84">
              <w:rPr>
                <w:rFonts w:ascii="宋体" w:eastAsia="宋体" w:hAnsi="宋体" w:cs="宋体"/>
                <w:sz w:val="18"/>
                <w:szCs w:val="18"/>
              </w:rPr>
              <w:t>6.外币财务报表折算差额</w:t>
            </w:r>
          </w:p>
        </w:tc>
        <w:tc>
          <w:tcPr>
            <w:tcW w:w="2694" w:type="dxa"/>
            <w:tcBorders>
              <w:top w:val="single" w:sz="2" w:space="0" w:color="auto"/>
              <w:left w:val="single" w:sz="2" w:space="0" w:color="auto"/>
              <w:bottom w:val="single" w:sz="2" w:space="0" w:color="auto"/>
              <w:right w:val="single" w:sz="2" w:space="0" w:color="auto"/>
            </w:tcBorders>
            <w:vAlign w:val="center"/>
          </w:tcPr>
          <w:p w14:paraId="0D678B69" w14:textId="77777777" w:rsidR="007A3E7B" w:rsidRPr="00663F84" w:rsidRDefault="007A3E7B">
            <w:pPr>
              <w:spacing w:line="240" w:lineRule="exact"/>
              <w:jc w:val="right"/>
              <w:rPr>
                <w:rFonts w:ascii="宋体" w:eastAsia="宋体" w:hAnsi="宋体" w:cs="宋体"/>
                <w:sz w:val="18"/>
                <w:szCs w:val="18"/>
              </w:rPr>
            </w:pPr>
          </w:p>
        </w:tc>
        <w:tc>
          <w:tcPr>
            <w:tcW w:w="2520" w:type="dxa"/>
            <w:tcBorders>
              <w:top w:val="single" w:sz="2" w:space="0" w:color="auto"/>
              <w:left w:val="single" w:sz="2" w:space="0" w:color="auto"/>
              <w:bottom w:val="single" w:sz="2" w:space="0" w:color="auto"/>
              <w:right w:val="single" w:sz="2" w:space="0" w:color="auto"/>
            </w:tcBorders>
            <w:vAlign w:val="center"/>
          </w:tcPr>
          <w:p w14:paraId="585BFC68" w14:textId="77777777" w:rsidR="007A3E7B" w:rsidRPr="00663F84" w:rsidRDefault="007A3E7B">
            <w:pPr>
              <w:spacing w:line="240" w:lineRule="exact"/>
              <w:jc w:val="right"/>
              <w:rPr>
                <w:rFonts w:ascii="宋体" w:eastAsia="宋体" w:hAnsi="宋体" w:cs="宋体"/>
                <w:sz w:val="18"/>
                <w:szCs w:val="18"/>
              </w:rPr>
            </w:pPr>
          </w:p>
        </w:tc>
      </w:tr>
      <w:tr w:rsidR="007A3E7B" w:rsidRPr="00663F84" w14:paraId="4646B8FD"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7B6B6698" w14:textId="77777777" w:rsidR="007A3E7B" w:rsidRPr="00663F84" w:rsidRDefault="00224ECF">
            <w:pPr>
              <w:spacing w:line="240" w:lineRule="exact"/>
              <w:ind w:firstLineChars="300" w:firstLine="540"/>
              <w:rPr>
                <w:rFonts w:ascii="宋体" w:eastAsia="宋体" w:hAnsi="宋体" w:cs="宋体"/>
                <w:sz w:val="18"/>
                <w:szCs w:val="18"/>
              </w:rPr>
            </w:pPr>
            <w:r w:rsidRPr="00663F84">
              <w:rPr>
                <w:rFonts w:ascii="宋体" w:eastAsia="宋体" w:hAnsi="宋体" w:cs="宋体"/>
                <w:sz w:val="18"/>
                <w:szCs w:val="18"/>
              </w:rPr>
              <w:t>7.其他</w:t>
            </w:r>
          </w:p>
        </w:tc>
        <w:tc>
          <w:tcPr>
            <w:tcW w:w="2694" w:type="dxa"/>
            <w:tcBorders>
              <w:top w:val="single" w:sz="2" w:space="0" w:color="auto"/>
              <w:left w:val="single" w:sz="2" w:space="0" w:color="auto"/>
              <w:bottom w:val="single" w:sz="2" w:space="0" w:color="auto"/>
              <w:right w:val="single" w:sz="2" w:space="0" w:color="auto"/>
            </w:tcBorders>
            <w:vAlign w:val="center"/>
          </w:tcPr>
          <w:p w14:paraId="624BC203" w14:textId="77777777" w:rsidR="007A3E7B" w:rsidRPr="00663F84" w:rsidRDefault="007A3E7B">
            <w:pPr>
              <w:spacing w:line="240" w:lineRule="exact"/>
              <w:jc w:val="right"/>
              <w:rPr>
                <w:rFonts w:ascii="宋体" w:eastAsia="宋体" w:hAnsi="宋体" w:cs="宋体"/>
                <w:sz w:val="18"/>
                <w:szCs w:val="18"/>
              </w:rPr>
            </w:pPr>
          </w:p>
        </w:tc>
        <w:tc>
          <w:tcPr>
            <w:tcW w:w="2520" w:type="dxa"/>
            <w:tcBorders>
              <w:top w:val="single" w:sz="2" w:space="0" w:color="auto"/>
              <w:left w:val="single" w:sz="2" w:space="0" w:color="auto"/>
              <w:bottom w:val="single" w:sz="2" w:space="0" w:color="auto"/>
              <w:right w:val="single" w:sz="2" w:space="0" w:color="auto"/>
            </w:tcBorders>
            <w:vAlign w:val="center"/>
          </w:tcPr>
          <w:p w14:paraId="0F5EE368" w14:textId="77777777" w:rsidR="007A3E7B" w:rsidRPr="00663F84" w:rsidRDefault="007A3E7B">
            <w:pPr>
              <w:spacing w:line="240" w:lineRule="exact"/>
              <w:jc w:val="right"/>
              <w:rPr>
                <w:rFonts w:ascii="宋体" w:eastAsia="宋体" w:hAnsi="宋体" w:cs="宋体"/>
                <w:sz w:val="18"/>
                <w:szCs w:val="18"/>
              </w:rPr>
            </w:pPr>
          </w:p>
        </w:tc>
      </w:tr>
      <w:tr w:rsidR="007A3E7B" w:rsidRPr="00663F84" w14:paraId="4DC037CA"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2233A232" w14:textId="77777777" w:rsidR="007A3E7B" w:rsidRPr="00663F84" w:rsidRDefault="00224ECF">
            <w:pPr>
              <w:spacing w:line="240" w:lineRule="exact"/>
              <w:ind w:firstLineChars="100" w:firstLine="180"/>
              <w:rPr>
                <w:rFonts w:ascii="宋体" w:eastAsia="宋体" w:hAnsi="宋体" w:cs="宋体"/>
                <w:sz w:val="18"/>
                <w:szCs w:val="18"/>
              </w:rPr>
            </w:pPr>
            <w:r w:rsidRPr="00663F84">
              <w:rPr>
                <w:rFonts w:ascii="宋体" w:eastAsia="宋体" w:hAnsi="宋体" w:cs="宋体"/>
                <w:sz w:val="18"/>
                <w:szCs w:val="18"/>
              </w:rPr>
              <w:t>归属于少数股东的其他综合收益的税后净额</w:t>
            </w:r>
          </w:p>
        </w:tc>
        <w:tc>
          <w:tcPr>
            <w:tcW w:w="2694" w:type="dxa"/>
            <w:tcBorders>
              <w:top w:val="single" w:sz="2" w:space="0" w:color="auto"/>
              <w:left w:val="single" w:sz="2" w:space="0" w:color="auto"/>
              <w:bottom w:val="single" w:sz="2" w:space="0" w:color="auto"/>
              <w:right w:val="single" w:sz="2" w:space="0" w:color="auto"/>
            </w:tcBorders>
            <w:vAlign w:val="center"/>
          </w:tcPr>
          <w:p w14:paraId="31E21B4D" w14:textId="77777777" w:rsidR="007A3E7B" w:rsidRPr="00663F84" w:rsidRDefault="007A3E7B">
            <w:pPr>
              <w:spacing w:line="240" w:lineRule="exact"/>
              <w:jc w:val="right"/>
              <w:rPr>
                <w:rFonts w:ascii="宋体" w:eastAsia="宋体" w:hAnsi="宋体" w:cs="宋体"/>
                <w:sz w:val="18"/>
                <w:szCs w:val="18"/>
              </w:rPr>
            </w:pPr>
          </w:p>
        </w:tc>
        <w:tc>
          <w:tcPr>
            <w:tcW w:w="2520" w:type="dxa"/>
            <w:tcBorders>
              <w:top w:val="single" w:sz="2" w:space="0" w:color="auto"/>
              <w:left w:val="single" w:sz="2" w:space="0" w:color="auto"/>
              <w:bottom w:val="single" w:sz="2" w:space="0" w:color="auto"/>
              <w:right w:val="single" w:sz="2" w:space="0" w:color="auto"/>
            </w:tcBorders>
            <w:vAlign w:val="center"/>
          </w:tcPr>
          <w:p w14:paraId="4A3E2938" w14:textId="77777777" w:rsidR="007A3E7B" w:rsidRPr="00663F84" w:rsidRDefault="007A3E7B">
            <w:pPr>
              <w:spacing w:line="240" w:lineRule="exact"/>
              <w:jc w:val="right"/>
              <w:rPr>
                <w:rFonts w:ascii="宋体" w:eastAsia="宋体" w:hAnsi="宋体" w:cs="宋体"/>
                <w:sz w:val="18"/>
                <w:szCs w:val="18"/>
              </w:rPr>
            </w:pPr>
          </w:p>
        </w:tc>
      </w:tr>
      <w:tr w:rsidR="007A3E7B" w:rsidRPr="00663F84" w14:paraId="6C804B8A"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6229102E" w14:textId="77777777" w:rsidR="007A3E7B" w:rsidRPr="00663F84" w:rsidRDefault="00224ECF">
            <w:pPr>
              <w:spacing w:line="240" w:lineRule="exact"/>
              <w:rPr>
                <w:rFonts w:ascii="宋体" w:eastAsia="宋体" w:hAnsi="宋体" w:cs="宋体"/>
                <w:sz w:val="18"/>
                <w:szCs w:val="18"/>
              </w:rPr>
            </w:pPr>
            <w:r w:rsidRPr="00663F84">
              <w:rPr>
                <w:rFonts w:ascii="宋体" w:eastAsia="宋体" w:hAnsi="宋体" w:cs="宋体"/>
                <w:sz w:val="18"/>
                <w:szCs w:val="18"/>
              </w:rPr>
              <w:t>七、综合收益总额</w:t>
            </w:r>
          </w:p>
        </w:tc>
        <w:tc>
          <w:tcPr>
            <w:tcW w:w="2694" w:type="dxa"/>
            <w:tcBorders>
              <w:top w:val="single" w:sz="2" w:space="0" w:color="auto"/>
              <w:left w:val="single" w:sz="2" w:space="0" w:color="auto"/>
              <w:bottom w:val="single" w:sz="2" w:space="0" w:color="auto"/>
              <w:right w:val="single" w:sz="2" w:space="0" w:color="auto"/>
            </w:tcBorders>
            <w:vAlign w:val="center"/>
          </w:tcPr>
          <w:p w14:paraId="5C5E9FB5" w14:textId="77777777" w:rsidR="007A3E7B" w:rsidRPr="00663F84" w:rsidRDefault="00C11B9E">
            <w:pPr>
              <w:spacing w:line="240" w:lineRule="exact"/>
              <w:jc w:val="right"/>
              <w:rPr>
                <w:rFonts w:ascii="宋体" w:eastAsia="宋体" w:hAnsi="宋体" w:cs="宋体"/>
                <w:sz w:val="18"/>
                <w:szCs w:val="18"/>
              </w:rPr>
            </w:pPr>
            <w:r w:rsidRPr="00663F84">
              <w:rPr>
                <w:rFonts w:ascii="宋体" w:eastAsia="宋体" w:hAnsi="宋体" w:cs="宋体"/>
                <w:sz w:val="18"/>
                <w:szCs w:val="18"/>
              </w:rPr>
              <w:t>2,572,026.18</w:t>
            </w:r>
          </w:p>
        </w:tc>
        <w:tc>
          <w:tcPr>
            <w:tcW w:w="2520" w:type="dxa"/>
            <w:tcBorders>
              <w:top w:val="single" w:sz="2" w:space="0" w:color="auto"/>
              <w:left w:val="single" w:sz="2" w:space="0" w:color="auto"/>
              <w:bottom w:val="single" w:sz="2" w:space="0" w:color="auto"/>
              <w:right w:val="single" w:sz="2" w:space="0" w:color="auto"/>
            </w:tcBorders>
            <w:vAlign w:val="center"/>
          </w:tcPr>
          <w:p w14:paraId="3521CB48"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9,141,481.43</w:t>
            </w:r>
          </w:p>
        </w:tc>
      </w:tr>
      <w:tr w:rsidR="007A3E7B" w:rsidRPr="00663F84" w14:paraId="77F8D146"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10DEEACA" w14:textId="77777777" w:rsidR="007A3E7B" w:rsidRPr="00663F84" w:rsidRDefault="00224ECF">
            <w:pPr>
              <w:spacing w:line="240" w:lineRule="exact"/>
              <w:ind w:firstLineChars="100" w:firstLine="180"/>
              <w:rPr>
                <w:rFonts w:ascii="宋体" w:eastAsia="宋体" w:hAnsi="宋体" w:cs="宋体"/>
                <w:sz w:val="18"/>
                <w:szCs w:val="18"/>
              </w:rPr>
            </w:pPr>
            <w:r w:rsidRPr="00663F84">
              <w:rPr>
                <w:rFonts w:ascii="宋体" w:eastAsia="宋体" w:hAnsi="宋体" w:cs="宋体"/>
                <w:sz w:val="18"/>
                <w:szCs w:val="18"/>
              </w:rPr>
              <w:t>归属于母公司所有者的综合收益总额</w:t>
            </w:r>
          </w:p>
        </w:tc>
        <w:tc>
          <w:tcPr>
            <w:tcW w:w="2694" w:type="dxa"/>
            <w:tcBorders>
              <w:top w:val="single" w:sz="2" w:space="0" w:color="auto"/>
              <w:left w:val="single" w:sz="2" w:space="0" w:color="auto"/>
              <w:bottom w:val="single" w:sz="2" w:space="0" w:color="auto"/>
              <w:right w:val="single" w:sz="2" w:space="0" w:color="auto"/>
            </w:tcBorders>
            <w:vAlign w:val="center"/>
          </w:tcPr>
          <w:p w14:paraId="52E21263" w14:textId="77777777" w:rsidR="007A3E7B" w:rsidRPr="00663F84" w:rsidRDefault="00C11B9E">
            <w:pPr>
              <w:spacing w:line="240" w:lineRule="exact"/>
              <w:jc w:val="right"/>
              <w:rPr>
                <w:rFonts w:ascii="宋体" w:eastAsia="宋体" w:hAnsi="宋体" w:cs="宋体"/>
                <w:sz w:val="18"/>
                <w:szCs w:val="18"/>
              </w:rPr>
            </w:pPr>
            <w:r w:rsidRPr="00663F84">
              <w:rPr>
                <w:rFonts w:ascii="宋体" w:eastAsia="宋体" w:hAnsi="宋体" w:cs="宋体"/>
                <w:sz w:val="18"/>
                <w:szCs w:val="18"/>
              </w:rPr>
              <w:t>1,933,617.29</w:t>
            </w:r>
          </w:p>
        </w:tc>
        <w:tc>
          <w:tcPr>
            <w:tcW w:w="2520" w:type="dxa"/>
            <w:tcBorders>
              <w:top w:val="single" w:sz="2" w:space="0" w:color="auto"/>
              <w:left w:val="single" w:sz="2" w:space="0" w:color="auto"/>
              <w:bottom w:val="single" w:sz="2" w:space="0" w:color="auto"/>
              <w:right w:val="single" w:sz="2" w:space="0" w:color="auto"/>
            </w:tcBorders>
            <w:vAlign w:val="center"/>
          </w:tcPr>
          <w:p w14:paraId="45E832FC"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7,290,072.27</w:t>
            </w:r>
          </w:p>
        </w:tc>
      </w:tr>
      <w:tr w:rsidR="007A3E7B" w:rsidRPr="00663F84" w14:paraId="5803CC02"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1F816191" w14:textId="77777777" w:rsidR="007A3E7B" w:rsidRPr="00663F84" w:rsidRDefault="00224ECF">
            <w:pPr>
              <w:spacing w:line="240" w:lineRule="exact"/>
              <w:ind w:firstLineChars="100" w:firstLine="180"/>
              <w:rPr>
                <w:rFonts w:ascii="宋体" w:eastAsia="宋体" w:hAnsi="宋体" w:cs="宋体"/>
                <w:sz w:val="18"/>
                <w:szCs w:val="18"/>
              </w:rPr>
            </w:pPr>
            <w:r w:rsidRPr="00663F84">
              <w:rPr>
                <w:rFonts w:ascii="宋体" w:eastAsia="宋体" w:hAnsi="宋体" w:cs="宋体"/>
                <w:sz w:val="18"/>
                <w:szCs w:val="18"/>
              </w:rPr>
              <w:t>归属于少数股东的综合收益总额</w:t>
            </w:r>
          </w:p>
        </w:tc>
        <w:tc>
          <w:tcPr>
            <w:tcW w:w="2694" w:type="dxa"/>
            <w:tcBorders>
              <w:top w:val="single" w:sz="2" w:space="0" w:color="auto"/>
              <w:left w:val="single" w:sz="2" w:space="0" w:color="auto"/>
              <w:bottom w:val="single" w:sz="2" w:space="0" w:color="auto"/>
              <w:right w:val="single" w:sz="2" w:space="0" w:color="auto"/>
            </w:tcBorders>
            <w:vAlign w:val="center"/>
          </w:tcPr>
          <w:p w14:paraId="4188CA52" w14:textId="77777777" w:rsidR="007A3E7B" w:rsidRPr="00663F84" w:rsidRDefault="00C11B9E">
            <w:pPr>
              <w:spacing w:line="240" w:lineRule="exact"/>
              <w:jc w:val="right"/>
              <w:rPr>
                <w:rFonts w:ascii="宋体" w:eastAsia="宋体" w:hAnsi="宋体" w:cs="宋体"/>
                <w:sz w:val="18"/>
                <w:szCs w:val="18"/>
              </w:rPr>
            </w:pPr>
            <w:r w:rsidRPr="00663F84">
              <w:rPr>
                <w:rFonts w:ascii="宋体" w:eastAsia="宋体" w:hAnsi="宋体" w:cs="宋体"/>
                <w:sz w:val="18"/>
                <w:szCs w:val="18"/>
              </w:rPr>
              <w:t>638,408.89</w:t>
            </w:r>
          </w:p>
        </w:tc>
        <w:tc>
          <w:tcPr>
            <w:tcW w:w="2520" w:type="dxa"/>
            <w:tcBorders>
              <w:top w:val="single" w:sz="2" w:space="0" w:color="auto"/>
              <w:left w:val="single" w:sz="2" w:space="0" w:color="auto"/>
              <w:bottom w:val="single" w:sz="2" w:space="0" w:color="auto"/>
              <w:right w:val="single" w:sz="2" w:space="0" w:color="auto"/>
            </w:tcBorders>
            <w:vAlign w:val="center"/>
          </w:tcPr>
          <w:p w14:paraId="37C6930B"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1,851,409.16</w:t>
            </w:r>
          </w:p>
        </w:tc>
      </w:tr>
      <w:tr w:rsidR="007A3E7B" w:rsidRPr="00663F84" w14:paraId="1E36AF50"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24B65FB7" w14:textId="77777777" w:rsidR="007A3E7B" w:rsidRPr="00663F84" w:rsidRDefault="00224ECF">
            <w:pPr>
              <w:spacing w:line="240" w:lineRule="exact"/>
              <w:rPr>
                <w:rFonts w:ascii="宋体" w:eastAsia="宋体" w:hAnsi="宋体" w:cs="宋体"/>
                <w:sz w:val="18"/>
                <w:szCs w:val="18"/>
              </w:rPr>
            </w:pPr>
            <w:r w:rsidRPr="00663F84">
              <w:rPr>
                <w:rFonts w:ascii="宋体" w:eastAsia="宋体" w:hAnsi="宋体" w:cs="宋体"/>
                <w:sz w:val="18"/>
                <w:szCs w:val="18"/>
              </w:rPr>
              <w:t>八、每股收益：</w:t>
            </w:r>
          </w:p>
        </w:tc>
        <w:tc>
          <w:tcPr>
            <w:tcW w:w="2694" w:type="dxa"/>
            <w:tcBorders>
              <w:top w:val="single" w:sz="2" w:space="0" w:color="auto"/>
              <w:left w:val="single" w:sz="2" w:space="0" w:color="auto"/>
              <w:bottom w:val="single" w:sz="2" w:space="0" w:color="auto"/>
              <w:right w:val="single" w:sz="2" w:space="0" w:color="auto"/>
            </w:tcBorders>
            <w:shd w:val="clear" w:color="auto" w:fill="D3D3D3"/>
            <w:vAlign w:val="center"/>
          </w:tcPr>
          <w:p w14:paraId="0382B40B" w14:textId="77777777" w:rsidR="007A3E7B" w:rsidRPr="00663F84" w:rsidRDefault="007A3E7B">
            <w:pPr>
              <w:rPr>
                <w:rFonts w:ascii="宋体" w:eastAsia="宋体" w:hAnsi="宋体"/>
              </w:rPr>
            </w:pPr>
          </w:p>
        </w:tc>
        <w:tc>
          <w:tcPr>
            <w:tcW w:w="2520" w:type="dxa"/>
            <w:tcBorders>
              <w:top w:val="single" w:sz="2" w:space="0" w:color="auto"/>
              <w:left w:val="single" w:sz="2" w:space="0" w:color="auto"/>
              <w:bottom w:val="single" w:sz="2" w:space="0" w:color="auto"/>
              <w:right w:val="single" w:sz="2" w:space="0" w:color="auto"/>
            </w:tcBorders>
            <w:shd w:val="clear" w:color="auto" w:fill="D3D3D3"/>
            <w:vAlign w:val="center"/>
          </w:tcPr>
          <w:p w14:paraId="4841C530" w14:textId="77777777" w:rsidR="007A3E7B" w:rsidRPr="00663F84" w:rsidRDefault="007A3E7B">
            <w:pPr>
              <w:rPr>
                <w:rFonts w:ascii="宋体" w:eastAsia="宋体" w:hAnsi="宋体"/>
              </w:rPr>
            </w:pPr>
          </w:p>
        </w:tc>
      </w:tr>
      <w:tr w:rsidR="00262D6D" w:rsidRPr="00663F84" w14:paraId="2BC02564"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32F0409E" w14:textId="77777777" w:rsidR="00262D6D" w:rsidRPr="00663F84" w:rsidRDefault="00262D6D" w:rsidP="00262D6D">
            <w:pPr>
              <w:spacing w:line="240" w:lineRule="exact"/>
              <w:ind w:firstLineChars="100" w:firstLine="180"/>
              <w:rPr>
                <w:rFonts w:ascii="宋体" w:eastAsia="宋体" w:hAnsi="宋体" w:cs="宋体"/>
                <w:sz w:val="18"/>
                <w:szCs w:val="18"/>
              </w:rPr>
            </w:pPr>
            <w:r w:rsidRPr="00663F84">
              <w:rPr>
                <w:rFonts w:ascii="宋体" w:eastAsia="宋体" w:hAnsi="宋体" w:cs="宋体"/>
                <w:sz w:val="18"/>
                <w:szCs w:val="18"/>
              </w:rPr>
              <w:t>（一）基本每股收益</w:t>
            </w:r>
          </w:p>
        </w:tc>
        <w:tc>
          <w:tcPr>
            <w:tcW w:w="2694" w:type="dxa"/>
            <w:tcBorders>
              <w:top w:val="single" w:sz="2" w:space="0" w:color="auto"/>
              <w:left w:val="single" w:sz="2" w:space="0" w:color="auto"/>
              <w:bottom w:val="single" w:sz="2" w:space="0" w:color="auto"/>
              <w:right w:val="single" w:sz="2" w:space="0" w:color="auto"/>
            </w:tcBorders>
            <w:vAlign w:val="center"/>
          </w:tcPr>
          <w:p w14:paraId="45EBBBD9" w14:textId="77777777" w:rsidR="00262D6D" w:rsidRPr="00663F84" w:rsidRDefault="00262D6D" w:rsidP="00262D6D">
            <w:pPr>
              <w:spacing w:line="240" w:lineRule="exact"/>
              <w:jc w:val="right"/>
              <w:rPr>
                <w:rFonts w:ascii="宋体" w:eastAsia="宋体" w:hAnsi="宋体" w:cs="宋体"/>
                <w:sz w:val="18"/>
                <w:szCs w:val="18"/>
              </w:rPr>
            </w:pPr>
            <w:r w:rsidRPr="00663F84">
              <w:rPr>
                <w:rFonts w:ascii="宋体" w:eastAsia="宋体" w:hAnsi="宋体" w:cs="宋体"/>
                <w:sz w:val="18"/>
                <w:szCs w:val="18"/>
              </w:rPr>
              <w:t>0.0044</w:t>
            </w:r>
          </w:p>
        </w:tc>
        <w:tc>
          <w:tcPr>
            <w:tcW w:w="2520" w:type="dxa"/>
            <w:tcBorders>
              <w:top w:val="single" w:sz="2" w:space="0" w:color="auto"/>
              <w:left w:val="single" w:sz="2" w:space="0" w:color="auto"/>
              <w:bottom w:val="single" w:sz="2" w:space="0" w:color="auto"/>
              <w:right w:val="single" w:sz="2" w:space="0" w:color="auto"/>
            </w:tcBorders>
            <w:vAlign w:val="center"/>
          </w:tcPr>
          <w:p w14:paraId="7F92547C" w14:textId="77777777" w:rsidR="00262D6D" w:rsidRPr="00663F84" w:rsidRDefault="00262D6D" w:rsidP="00262D6D">
            <w:pPr>
              <w:spacing w:line="240" w:lineRule="exact"/>
              <w:jc w:val="right"/>
              <w:rPr>
                <w:rFonts w:ascii="宋体" w:eastAsia="宋体" w:hAnsi="宋体" w:cs="宋体"/>
                <w:sz w:val="18"/>
                <w:szCs w:val="18"/>
              </w:rPr>
            </w:pPr>
            <w:r w:rsidRPr="00663F84">
              <w:rPr>
                <w:rFonts w:ascii="宋体" w:eastAsia="宋体" w:hAnsi="宋体" w:cs="宋体"/>
                <w:sz w:val="18"/>
                <w:szCs w:val="18"/>
              </w:rPr>
              <w:t>0.0167</w:t>
            </w:r>
          </w:p>
        </w:tc>
      </w:tr>
      <w:tr w:rsidR="00262D6D" w:rsidRPr="00663F84" w14:paraId="1F6645EE"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0567290D" w14:textId="77777777" w:rsidR="00262D6D" w:rsidRPr="00663F84" w:rsidRDefault="00262D6D" w:rsidP="00262D6D">
            <w:pPr>
              <w:spacing w:line="240" w:lineRule="exact"/>
              <w:ind w:firstLineChars="100" w:firstLine="180"/>
              <w:rPr>
                <w:rFonts w:ascii="宋体" w:eastAsia="宋体" w:hAnsi="宋体" w:cs="宋体"/>
                <w:sz w:val="18"/>
                <w:szCs w:val="18"/>
              </w:rPr>
            </w:pPr>
            <w:r w:rsidRPr="00663F84">
              <w:rPr>
                <w:rFonts w:ascii="宋体" w:eastAsia="宋体" w:hAnsi="宋体" w:cs="宋体"/>
                <w:sz w:val="18"/>
                <w:szCs w:val="18"/>
              </w:rPr>
              <w:t>（二）稀释每股收益</w:t>
            </w:r>
          </w:p>
        </w:tc>
        <w:tc>
          <w:tcPr>
            <w:tcW w:w="2694" w:type="dxa"/>
            <w:tcBorders>
              <w:top w:val="single" w:sz="2" w:space="0" w:color="auto"/>
              <w:left w:val="single" w:sz="2" w:space="0" w:color="auto"/>
              <w:bottom w:val="single" w:sz="2" w:space="0" w:color="auto"/>
              <w:right w:val="single" w:sz="2" w:space="0" w:color="auto"/>
            </w:tcBorders>
            <w:vAlign w:val="center"/>
          </w:tcPr>
          <w:p w14:paraId="619E8248" w14:textId="77777777" w:rsidR="00262D6D" w:rsidRPr="00663F84" w:rsidRDefault="00262D6D" w:rsidP="00262D6D">
            <w:pPr>
              <w:spacing w:line="240" w:lineRule="exact"/>
              <w:jc w:val="right"/>
              <w:rPr>
                <w:rFonts w:ascii="宋体" w:eastAsia="宋体" w:hAnsi="宋体" w:cs="宋体"/>
                <w:sz w:val="18"/>
                <w:szCs w:val="18"/>
              </w:rPr>
            </w:pPr>
            <w:r w:rsidRPr="00663F84">
              <w:rPr>
                <w:rFonts w:ascii="宋体" w:eastAsia="宋体" w:hAnsi="宋体" w:cs="宋体"/>
                <w:sz w:val="18"/>
                <w:szCs w:val="18"/>
              </w:rPr>
              <w:t>0.0044</w:t>
            </w:r>
          </w:p>
        </w:tc>
        <w:tc>
          <w:tcPr>
            <w:tcW w:w="2520" w:type="dxa"/>
            <w:tcBorders>
              <w:top w:val="single" w:sz="2" w:space="0" w:color="auto"/>
              <w:left w:val="single" w:sz="2" w:space="0" w:color="auto"/>
              <w:bottom w:val="single" w:sz="2" w:space="0" w:color="auto"/>
              <w:right w:val="single" w:sz="2" w:space="0" w:color="auto"/>
            </w:tcBorders>
            <w:vAlign w:val="center"/>
          </w:tcPr>
          <w:p w14:paraId="18F8E497" w14:textId="77777777" w:rsidR="00262D6D" w:rsidRPr="00663F84" w:rsidRDefault="00262D6D" w:rsidP="00262D6D">
            <w:pPr>
              <w:spacing w:line="240" w:lineRule="exact"/>
              <w:jc w:val="right"/>
              <w:rPr>
                <w:rFonts w:ascii="宋体" w:eastAsia="宋体" w:hAnsi="宋体" w:cs="宋体"/>
                <w:sz w:val="18"/>
                <w:szCs w:val="18"/>
              </w:rPr>
            </w:pPr>
            <w:r w:rsidRPr="00663F84">
              <w:rPr>
                <w:rFonts w:ascii="宋体" w:eastAsia="宋体" w:hAnsi="宋体" w:cs="宋体"/>
                <w:sz w:val="18"/>
                <w:szCs w:val="18"/>
              </w:rPr>
              <w:t>0.0167</w:t>
            </w:r>
          </w:p>
        </w:tc>
      </w:tr>
    </w:tbl>
    <w:p w14:paraId="31958378" w14:textId="77777777" w:rsidR="007A3E7B" w:rsidRDefault="00224ECF" w:rsidP="0013124B">
      <w:pPr>
        <w:spacing w:line="240" w:lineRule="exact"/>
        <w:jc w:val="center"/>
        <w:rPr>
          <w:rFonts w:ascii="宋体" w:eastAsia="宋体" w:hAnsi="宋体" w:cs="宋体"/>
          <w:sz w:val="18"/>
          <w:szCs w:val="18"/>
        </w:rPr>
      </w:pPr>
      <w:r>
        <w:rPr>
          <w:rFonts w:ascii="宋体" w:eastAsia="宋体" w:hAnsi="宋体" w:cs="宋体"/>
          <w:sz w:val="18"/>
          <w:szCs w:val="18"/>
        </w:rPr>
        <w:t xml:space="preserve">法定代表人：李忠   </w:t>
      </w:r>
      <w:r w:rsidR="0013124B">
        <w:rPr>
          <w:rFonts w:ascii="宋体" w:eastAsia="宋体" w:hAnsi="宋体" w:cs="宋体"/>
          <w:sz w:val="18"/>
          <w:szCs w:val="18"/>
        </w:rPr>
        <w:t xml:space="preserve">               </w:t>
      </w:r>
      <w:r>
        <w:rPr>
          <w:rFonts w:ascii="宋体" w:eastAsia="宋体" w:hAnsi="宋体" w:cs="宋体"/>
          <w:sz w:val="18"/>
          <w:szCs w:val="18"/>
        </w:rPr>
        <w:t xml:space="preserve"> 主管会计工作负责人：彭占凯  </w:t>
      </w:r>
      <w:r w:rsidR="0013124B">
        <w:rPr>
          <w:rFonts w:ascii="宋体" w:eastAsia="宋体" w:hAnsi="宋体" w:cs="宋体"/>
          <w:sz w:val="18"/>
          <w:szCs w:val="18"/>
        </w:rPr>
        <w:t xml:space="preserve">                </w:t>
      </w:r>
      <w:r>
        <w:rPr>
          <w:rFonts w:ascii="宋体" w:eastAsia="宋体" w:hAnsi="宋体" w:cs="宋体"/>
          <w:sz w:val="18"/>
          <w:szCs w:val="18"/>
        </w:rPr>
        <w:t xml:space="preserve">  会计机构负责人：徐佳君</w:t>
      </w:r>
    </w:p>
    <w:p w14:paraId="4FE15B6C" w14:textId="77777777" w:rsidR="007A3E7B" w:rsidRDefault="00224ECF">
      <w:pPr>
        <w:pStyle w:val="3"/>
        <w:spacing w:line="280" w:lineRule="exact"/>
        <w:jc w:val="left"/>
        <w:rPr>
          <w:rFonts w:ascii="宋体" w:hAnsi="宋体" w:cs="宋体"/>
          <w:b/>
          <w:bCs/>
        </w:rPr>
      </w:pPr>
      <w:bookmarkStart w:id="13" w:name="_Toc988901"/>
      <w:r>
        <w:rPr>
          <w:rFonts w:ascii="宋体" w:hAnsi="宋体" w:cs="宋体"/>
          <w:b/>
          <w:bCs/>
        </w:rPr>
        <w:t>3、合并现金流量表</w:t>
      </w:r>
      <w:bookmarkEnd w:id="13"/>
    </w:p>
    <w:p w14:paraId="137D2D5B" w14:textId="77777777" w:rsidR="007A3E7B" w:rsidRDefault="00224ECF">
      <w:pPr>
        <w:spacing w:line="240" w:lineRule="exact"/>
        <w:jc w:val="right"/>
        <w:rPr>
          <w:rFonts w:ascii="宋体" w:eastAsia="宋体" w:hAnsi="宋体" w:cs="宋体"/>
          <w:sz w:val="18"/>
          <w:szCs w:val="18"/>
        </w:rPr>
      </w:pPr>
      <w:r>
        <w:rPr>
          <w:rFonts w:ascii="宋体" w:eastAsia="宋体" w:hAnsi="宋体" w:cs="宋体"/>
          <w:sz w:val="18"/>
          <w:szCs w:val="18"/>
        </w:rPr>
        <w:t>单位：元</w:t>
      </w:r>
    </w:p>
    <w:tbl>
      <w:tblPr>
        <w:tblW w:w="9639" w:type="dxa"/>
        <w:tblInd w:w="108"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4425"/>
        <w:gridCol w:w="2694"/>
        <w:gridCol w:w="2520"/>
      </w:tblGrid>
      <w:tr w:rsidR="007A3E7B" w:rsidRPr="00663F84" w14:paraId="0C738802"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4441BDD8" w14:textId="77777777" w:rsidR="007A3E7B" w:rsidRPr="00663F84" w:rsidRDefault="00224ECF">
            <w:pPr>
              <w:spacing w:line="240" w:lineRule="exact"/>
              <w:jc w:val="center"/>
              <w:rPr>
                <w:rFonts w:ascii="宋体" w:eastAsia="宋体" w:hAnsi="宋体" w:cs="宋体"/>
                <w:sz w:val="18"/>
                <w:szCs w:val="18"/>
              </w:rPr>
            </w:pPr>
            <w:r w:rsidRPr="00663F84">
              <w:rPr>
                <w:rFonts w:ascii="宋体" w:eastAsia="宋体" w:hAnsi="宋体" w:cs="宋体"/>
                <w:sz w:val="18"/>
                <w:szCs w:val="18"/>
              </w:rPr>
              <w:t>项目</w:t>
            </w:r>
          </w:p>
        </w:tc>
        <w:tc>
          <w:tcPr>
            <w:tcW w:w="2694" w:type="dxa"/>
            <w:tcBorders>
              <w:top w:val="single" w:sz="2" w:space="0" w:color="auto"/>
              <w:left w:val="single" w:sz="2" w:space="0" w:color="auto"/>
              <w:bottom w:val="single" w:sz="2" w:space="0" w:color="auto"/>
              <w:right w:val="single" w:sz="2" w:space="0" w:color="auto"/>
            </w:tcBorders>
            <w:shd w:val="clear" w:color="auto" w:fill="D3D3D3"/>
            <w:vAlign w:val="center"/>
          </w:tcPr>
          <w:p w14:paraId="291CF3BE" w14:textId="77777777" w:rsidR="007A3E7B" w:rsidRPr="00663F84" w:rsidRDefault="00224ECF">
            <w:pPr>
              <w:spacing w:line="240" w:lineRule="exact"/>
              <w:jc w:val="center"/>
              <w:rPr>
                <w:rFonts w:ascii="宋体" w:eastAsia="宋体" w:hAnsi="宋体" w:cs="宋体"/>
                <w:sz w:val="18"/>
                <w:szCs w:val="18"/>
              </w:rPr>
            </w:pPr>
            <w:r w:rsidRPr="00663F84">
              <w:rPr>
                <w:rFonts w:ascii="宋体" w:eastAsia="宋体" w:hAnsi="宋体" w:cs="宋体"/>
                <w:sz w:val="18"/>
                <w:szCs w:val="18"/>
              </w:rPr>
              <w:t>本期发生额</w:t>
            </w:r>
          </w:p>
        </w:tc>
        <w:tc>
          <w:tcPr>
            <w:tcW w:w="2520" w:type="dxa"/>
            <w:tcBorders>
              <w:top w:val="single" w:sz="2" w:space="0" w:color="auto"/>
              <w:left w:val="single" w:sz="2" w:space="0" w:color="auto"/>
              <w:bottom w:val="single" w:sz="2" w:space="0" w:color="auto"/>
              <w:right w:val="single" w:sz="2" w:space="0" w:color="auto"/>
            </w:tcBorders>
            <w:shd w:val="clear" w:color="auto" w:fill="D3D3D3"/>
            <w:vAlign w:val="center"/>
          </w:tcPr>
          <w:p w14:paraId="56BF858E" w14:textId="77777777" w:rsidR="007A3E7B" w:rsidRPr="00663F84" w:rsidRDefault="00224ECF">
            <w:pPr>
              <w:spacing w:line="240" w:lineRule="exact"/>
              <w:jc w:val="center"/>
              <w:rPr>
                <w:rFonts w:ascii="宋体" w:eastAsia="宋体" w:hAnsi="宋体" w:cs="宋体"/>
                <w:sz w:val="18"/>
                <w:szCs w:val="18"/>
              </w:rPr>
            </w:pPr>
            <w:r w:rsidRPr="00663F84">
              <w:rPr>
                <w:rFonts w:ascii="宋体" w:eastAsia="宋体" w:hAnsi="宋体" w:cs="宋体"/>
                <w:sz w:val="18"/>
                <w:szCs w:val="18"/>
              </w:rPr>
              <w:t>上期发生额</w:t>
            </w:r>
          </w:p>
        </w:tc>
      </w:tr>
      <w:tr w:rsidR="007A3E7B" w:rsidRPr="00663F84" w14:paraId="6EB0DEF4"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47356C06" w14:textId="77777777" w:rsidR="007A3E7B" w:rsidRPr="00663F84" w:rsidRDefault="00224ECF">
            <w:pPr>
              <w:spacing w:line="240" w:lineRule="exact"/>
              <w:rPr>
                <w:rFonts w:ascii="宋体" w:eastAsia="宋体" w:hAnsi="宋体" w:cs="宋体"/>
                <w:sz w:val="18"/>
                <w:szCs w:val="18"/>
              </w:rPr>
            </w:pPr>
            <w:r w:rsidRPr="00663F84">
              <w:rPr>
                <w:rFonts w:ascii="宋体" w:eastAsia="宋体" w:hAnsi="宋体" w:cs="宋体"/>
                <w:sz w:val="18"/>
                <w:szCs w:val="18"/>
              </w:rPr>
              <w:t>一、经营活动产生的现金流量：</w:t>
            </w:r>
          </w:p>
        </w:tc>
        <w:tc>
          <w:tcPr>
            <w:tcW w:w="2694" w:type="dxa"/>
            <w:tcBorders>
              <w:top w:val="single" w:sz="2" w:space="0" w:color="auto"/>
              <w:left w:val="single" w:sz="2" w:space="0" w:color="auto"/>
              <w:bottom w:val="single" w:sz="2" w:space="0" w:color="auto"/>
              <w:right w:val="single" w:sz="2" w:space="0" w:color="auto"/>
            </w:tcBorders>
            <w:shd w:val="clear" w:color="auto" w:fill="D3D3D3"/>
            <w:vAlign w:val="center"/>
          </w:tcPr>
          <w:p w14:paraId="677DFDF7" w14:textId="77777777" w:rsidR="007A3E7B" w:rsidRPr="00663F84" w:rsidRDefault="007A3E7B">
            <w:pPr>
              <w:rPr>
                <w:rFonts w:ascii="宋体" w:eastAsia="宋体" w:hAnsi="宋体"/>
              </w:rPr>
            </w:pPr>
          </w:p>
        </w:tc>
        <w:tc>
          <w:tcPr>
            <w:tcW w:w="2520" w:type="dxa"/>
            <w:tcBorders>
              <w:top w:val="single" w:sz="2" w:space="0" w:color="auto"/>
              <w:left w:val="single" w:sz="2" w:space="0" w:color="auto"/>
              <w:bottom w:val="single" w:sz="2" w:space="0" w:color="auto"/>
              <w:right w:val="single" w:sz="2" w:space="0" w:color="auto"/>
            </w:tcBorders>
            <w:shd w:val="clear" w:color="auto" w:fill="D3D3D3"/>
            <w:vAlign w:val="center"/>
          </w:tcPr>
          <w:p w14:paraId="6784DA20" w14:textId="77777777" w:rsidR="007A3E7B" w:rsidRPr="00663F84" w:rsidRDefault="007A3E7B">
            <w:pPr>
              <w:rPr>
                <w:rFonts w:ascii="宋体" w:eastAsia="宋体" w:hAnsi="宋体"/>
              </w:rPr>
            </w:pPr>
          </w:p>
        </w:tc>
      </w:tr>
      <w:tr w:rsidR="007A3E7B" w:rsidRPr="00663F84" w14:paraId="6B260CAE"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126634F9" w14:textId="77777777" w:rsidR="007A3E7B" w:rsidRPr="00663F84" w:rsidRDefault="00224ECF">
            <w:pPr>
              <w:spacing w:line="240" w:lineRule="exact"/>
              <w:ind w:firstLineChars="100" w:firstLine="180"/>
              <w:rPr>
                <w:rFonts w:ascii="宋体" w:eastAsia="宋体" w:hAnsi="宋体" w:cs="宋体"/>
                <w:sz w:val="18"/>
                <w:szCs w:val="18"/>
              </w:rPr>
            </w:pPr>
            <w:r w:rsidRPr="00663F84">
              <w:rPr>
                <w:rFonts w:ascii="宋体" w:eastAsia="宋体" w:hAnsi="宋体" w:cs="宋体"/>
                <w:sz w:val="18"/>
                <w:szCs w:val="18"/>
              </w:rPr>
              <w:t>销售商品、提供劳务收到的现金</w:t>
            </w:r>
          </w:p>
        </w:tc>
        <w:tc>
          <w:tcPr>
            <w:tcW w:w="2694" w:type="dxa"/>
            <w:tcBorders>
              <w:top w:val="single" w:sz="2" w:space="0" w:color="auto"/>
              <w:left w:val="single" w:sz="2" w:space="0" w:color="auto"/>
              <w:bottom w:val="single" w:sz="2" w:space="0" w:color="auto"/>
              <w:right w:val="single" w:sz="2" w:space="0" w:color="auto"/>
            </w:tcBorders>
            <w:vAlign w:val="center"/>
          </w:tcPr>
          <w:p w14:paraId="760AF185"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181,908,055.47</w:t>
            </w:r>
          </w:p>
        </w:tc>
        <w:tc>
          <w:tcPr>
            <w:tcW w:w="2520" w:type="dxa"/>
            <w:tcBorders>
              <w:top w:val="single" w:sz="2" w:space="0" w:color="auto"/>
              <w:left w:val="single" w:sz="2" w:space="0" w:color="auto"/>
              <w:bottom w:val="single" w:sz="2" w:space="0" w:color="auto"/>
              <w:right w:val="single" w:sz="2" w:space="0" w:color="auto"/>
            </w:tcBorders>
            <w:vAlign w:val="center"/>
          </w:tcPr>
          <w:p w14:paraId="1CE07CF2"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130,919,276.57</w:t>
            </w:r>
          </w:p>
        </w:tc>
      </w:tr>
      <w:tr w:rsidR="007A3E7B" w:rsidRPr="00663F84" w14:paraId="76AF7506"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2DC154F7" w14:textId="77777777" w:rsidR="007A3E7B" w:rsidRPr="00663F84" w:rsidRDefault="00224ECF">
            <w:pPr>
              <w:spacing w:before="40" w:after="40" w:line="240" w:lineRule="exact"/>
              <w:ind w:firstLineChars="100" w:firstLine="180"/>
              <w:rPr>
                <w:rFonts w:ascii="宋体" w:eastAsia="宋体" w:hAnsi="宋体" w:cs="宋体"/>
                <w:sz w:val="18"/>
                <w:szCs w:val="18"/>
              </w:rPr>
            </w:pPr>
            <w:r w:rsidRPr="00663F84">
              <w:rPr>
                <w:rFonts w:ascii="宋体" w:eastAsia="宋体" w:hAnsi="宋体" w:cs="宋体"/>
                <w:sz w:val="18"/>
                <w:szCs w:val="18"/>
              </w:rPr>
              <w:t>客户存款和同业存放款项净增加额</w:t>
            </w:r>
          </w:p>
        </w:tc>
        <w:tc>
          <w:tcPr>
            <w:tcW w:w="2694" w:type="dxa"/>
            <w:tcBorders>
              <w:top w:val="single" w:sz="2" w:space="0" w:color="auto"/>
              <w:left w:val="single" w:sz="2" w:space="0" w:color="auto"/>
              <w:bottom w:val="single" w:sz="2" w:space="0" w:color="auto"/>
              <w:right w:val="single" w:sz="2" w:space="0" w:color="auto"/>
            </w:tcBorders>
            <w:vAlign w:val="center"/>
          </w:tcPr>
          <w:p w14:paraId="6CE554FB" w14:textId="77777777" w:rsidR="007A3E7B" w:rsidRPr="00663F84" w:rsidRDefault="007A3E7B">
            <w:pPr>
              <w:spacing w:line="240" w:lineRule="exact"/>
              <w:jc w:val="right"/>
              <w:rPr>
                <w:rFonts w:ascii="宋体" w:eastAsia="宋体" w:hAnsi="宋体" w:cs="宋体"/>
                <w:sz w:val="18"/>
                <w:szCs w:val="18"/>
              </w:rPr>
            </w:pPr>
          </w:p>
        </w:tc>
        <w:tc>
          <w:tcPr>
            <w:tcW w:w="2520" w:type="dxa"/>
            <w:tcBorders>
              <w:top w:val="single" w:sz="2" w:space="0" w:color="auto"/>
              <w:left w:val="single" w:sz="2" w:space="0" w:color="auto"/>
              <w:bottom w:val="single" w:sz="2" w:space="0" w:color="auto"/>
              <w:right w:val="single" w:sz="2" w:space="0" w:color="auto"/>
            </w:tcBorders>
            <w:vAlign w:val="center"/>
          </w:tcPr>
          <w:p w14:paraId="34FA0570" w14:textId="77777777" w:rsidR="007A3E7B" w:rsidRPr="00663F84" w:rsidRDefault="007A3E7B">
            <w:pPr>
              <w:spacing w:line="240" w:lineRule="exact"/>
              <w:jc w:val="right"/>
              <w:rPr>
                <w:rFonts w:ascii="宋体" w:eastAsia="宋体" w:hAnsi="宋体" w:cs="宋体"/>
                <w:sz w:val="18"/>
                <w:szCs w:val="18"/>
              </w:rPr>
            </w:pPr>
          </w:p>
        </w:tc>
      </w:tr>
      <w:tr w:rsidR="007A3E7B" w:rsidRPr="00663F84" w14:paraId="5A8A9813"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44295121" w14:textId="77777777" w:rsidR="007A3E7B" w:rsidRPr="00663F84" w:rsidRDefault="00224ECF">
            <w:pPr>
              <w:spacing w:before="40" w:after="40" w:line="240" w:lineRule="exact"/>
              <w:ind w:firstLineChars="100" w:firstLine="180"/>
              <w:rPr>
                <w:rFonts w:ascii="宋体" w:eastAsia="宋体" w:hAnsi="宋体" w:cs="宋体"/>
                <w:sz w:val="18"/>
                <w:szCs w:val="18"/>
              </w:rPr>
            </w:pPr>
            <w:r w:rsidRPr="00663F84">
              <w:rPr>
                <w:rFonts w:ascii="宋体" w:eastAsia="宋体" w:hAnsi="宋体" w:cs="宋体"/>
                <w:sz w:val="18"/>
                <w:szCs w:val="18"/>
              </w:rPr>
              <w:t>向中央银行借款净增加额</w:t>
            </w:r>
          </w:p>
        </w:tc>
        <w:tc>
          <w:tcPr>
            <w:tcW w:w="2694" w:type="dxa"/>
            <w:tcBorders>
              <w:top w:val="single" w:sz="2" w:space="0" w:color="auto"/>
              <w:left w:val="single" w:sz="2" w:space="0" w:color="auto"/>
              <w:bottom w:val="single" w:sz="2" w:space="0" w:color="auto"/>
              <w:right w:val="single" w:sz="2" w:space="0" w:color="auto"/>
            </w:tcBorders>
            <w:vAlign w:val="center"/>
          </w:tcPr>
          <w:p w14:paraId="001A32D6" w14:textId="77777777" w:rsidR="007A3E7B" w:rsidRPr="00663F84" w:rsidRDefault="007A3E7B">
            <w:pPr>
              <w:spacing w:line="240" w:lineRule="exact"/>
              <w:jc w:val="right"/>
              <w:rPr>
                <w:rFonts w:ascii="宋体" w:eastAsia="宋体" w:hAnsi="宋体" w:cs="宋体"/>
                <w:sz w:val="18"/>
                <w:szCs w:val="18"/>
              </w:rPr>
            </w:pPr>
          </w:p>
        </w:tc>
        <w:tc>
          <w:tcPr>
            <w:tcW w:w="2520" w:type="dxa"/>
            <w:tcBorders>
              <w:top w:val="single" w:sz="2" w:space="0" w:color="auto"/>
              <w:left w:val="single" w:sz="2" w:space="0" w:color="auto"/>
              <w:bottom w:val="single" w:sz="2" w:space="0" w:color="auto"/>
              <w:right w:val="single" w:sz="2" w:space="0" w:color="auto"/>
            </w:tcBorders>
            <w:vAlign w:val="center"/>
          </w:tcPr>
          <w:p w14:paraId="081CF90A" w14:textId="77777777" w:rsidR="007A3E7B" w:rsidRPr="00663F84" w:rsidRDefault="007A3E7B">
            <w:pPr>
              <w:spacing w:line="240" w:lineRule="exact"/>
              <w:jc w:val="right"/>
              <w:rPr>
                <w:rFonts w:ascii="宋体" w:eastAsia="宋体" w:hAnsi="宋体" w:cs="宋体"/>
                <w:sz w:val="18"/>
                <w:szCs w:val="18"/>
              </w:rPr>
            </w:pPr>
          </w:p>
        </w:tc>
      </w:tr>
      <w:tr w:rsidR="007A3E7B" w:rsidRPr="00663F84" w14:paraId="7BAEFDC9"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11F8F5E6" w14:textId="77777777" w:rsidR="007A3E7B" w:rsidRPr="00663F84" w:rsidRDefault="00224ECF">
            <w:pPr>
              <w:spacing w:line="240" w:lineRule="exact"/>
              <w:ind w:firstLineChars="100" w:firstLine="180"/>
              <w:rPr>
                <w:rFonts w:ascii="宋体" w:eastAsia="宋体" w:hAnsi="宋体" w:cs="宋体"/>
                <w:sz w:val="18"/>
                <w:szCs w:val="18"/>
              </w:rPr>
            </w:pPr>
            <w:r w:rsidRPr="00663F84">
              <w:rPr>
                <w:rFonts w:ascii="宋体" w:eastAsia="宋体" w:hAnsi="宋体" w:cs="宋体"/>
                <w:sz w:val="18"/>
                <w:szCs w:val="18"/>
              </w:rPr>
              <w:t>向其他金融机构拆入资金净增加额</w:t>
            </w:r>
          </w:p>
        </w:tc>
        <w:tc>
          <w:tcPr>
            <w:tcW w:w="2694" w:type="dxa"/>
            <w:tcBorders>
              <w:top w:val="single" w:sz="2" w:space="0" w:color="auto"/>
              <w:left w:val="single" w:sz="2" w:space="0" w:color="auto"/>
              <w:bottom w:val="single" w:sz="2" w:space="0" w:color="auto"/>
              <w:right w:val="single" w:sz="2" w:space="0" w:color="auto"/>
            </w:tcBorders>
            <w:vAlign w:val="center"/>
          </w:tcPr>
          <w:p w14:paraId="16FE3D6B" w14:textId="77777777" w:rsidR="007A3E7B" w:rsidRPr="00663F84" w:rsidRDefault="007A3E7B">
            <w:pPr>
              <w:spacing w:line="240" w:lineRule="exact"/>
              <w:jc w:val="right"/>
              <w:rPr>
                <w:rFonts w:ascii="宋体" w:eastAsia="宋体" w:hAnsi="宋体" w:cs="宋体"/>
                <w:sz w:val="18"/>
                <w:szCs w:val="18"/>
              </w:rPr>
            </w:pPr>
          </w:p>
        </w:tc>
        <w:tc>
          <w:tcPr>
            <w:tcW w:w="2520" w:type="dxa"/>
            <w:tcBorders>
              <w:top w:val="single" w:sz="2" w:space="0" w:color="auto"/>
              <w:left w:val="single" w:sz="2" w:space="0" w:color="auto"/>
              <w:bottom w:val="single" w:sz="2" w:space="0" w:color="auto"/>
              <w:right w:val="single" w:sz="2" w:space="0" w:color="auto"/>
            </w:tcBorders>
            <w:vAlign w:val="center"/>
          </w:tcPr>
          <w:p w14:paraId="3286E293" w14:textId="77777777" w:rsidR="007A3E7B" w:rsidRPr="00663F84" w:rsidRDefault="007A3E7B">
            <w:pPr>
              <w:spacing w:line="240" w:lineRule="exact"/>
              <w:jc w:val="right"/>
              <w:rPr>
                <w:rFonts w:ascii="宋体" w:eastAsia="宋体" w:hAnsi="宋体" w:cs="宋体"/>
                <w:sz w:val="18"/>
                <w:szCs w:val="18"/>
              </w:rPr>
            </w:pPr>
          </w:p>
        </w:tc>
      </w:tr>
      <w:tr w:rsidR="007A3E7B" w:rsidRPr="00663F84" w14:paraId="39620FF1"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034B06CD" w14:textId="77777777" w:rsidR="007A3E7B" w:rsidRPr="00663F84" w:rsidRDefault="00224ECF">
            <w:pPr>
              <w:spacing w:before="40" w:after="40" w:line="240" w:lineRule="exact"/>
              <w:ind w:firstLineChars="100" w:firstLine="180"/>
              <w:rPr>
                <w:rFonts w:ascii="宋体" w:eastAsia="宋体" w:hAnsi="宋体" w:cs="宋体"/>
                <w:sz w:val="18"/>
                <w:szCs w:val="18"/>
              </w:rPr>
            </w:pPr>
            <w:r w:rsidRPr="00663F84">
              <w:rPr>
                <w:rFonts w:ascii="宋体" w:eastAsia="宋体" w:hAnsi="宋体" w:cs="宋体"/>
                <w:sz w:val="18"/>
                <w:szCs w:val="18"/>
              </w:rPr>
              <w:t>收到原保险合同保费取得的现金</w:t>
            </w:r>
          </w:p>
        </w:tc>
        <w:tc>
          <w:tcPr>
            <w:tcW w:w="2694" w:type="dxa"/>
            <w:tcBorders>
              <w:top w:val="single" w:sz="2" w:space="0" w:color="auto"/>
              <w:left w:val="single" w:sz="2" w:space="0" w:color="auto"/>
              <w:bottom w:val="single" w:sz="2" w:space="0" w:color="auto"/>
              <w:right w:val="single" w:sz="2" w:space="0" w:color="auto"/>
            </w:tcBorders>
            <w:vAlign w:val="center"/>
          </w:tcPr>
          <w:p w14:paraId="7050A6D5" w14:textId="77777777" w:rsidR="007A3E7B" w:rsidRPr="00663F84" w:rsidRDefault="007A3E7B">
            <w:pPr>
              <w:spacing w:line="240" w:lineRule="exact"/>
              <w:jc w:val="right"/>
              <w:rPr>
                <w:rFonts w:ascii="宋体" w:eastAsia="宋体" w:hAnsi="宋体" w:cs="宋体"/>
                <w:sz w:val="18"/>
                <w:szCs w:val="18"/>
              </w:rPr>
            </w:pPr>
          </w:p>
        </w:tc>
        <w:tc>
          <w:tcPr>
            <w:tcW w:w="2520" w:type="dxa"/>
            <w:tcBorders>
              <w:top w:val="single" w:sz="2" w:space="0" w:color="auto"/>
              <w:left w:val="single" w:sz="2" w:space="0" w:color="auto"/>
              <w:bottom w:val="single" w:sz="2" w:space="0" w:color="auto"/>
              <w:right w:val="single" w:sz="2" w:space="0" w:color="auto"/>
            </w:tcBorders>
            <w:vAlign w:val="center"/>
          </w:tcPr>
          <w:p w14:paraId="611D3AB5" w14:textId="77777777" w:rsidR="007A3E7B" w:rsidRPr="00663F84" w:rsidRDefault="007A3E7B">
            <w:pPr>
              <w:spacing w:line="240" w:lineRule="exact"/>
              <w:jc w:val="right"/>
              <w:rPr>
                <w:rFonts w:ascii="宋体" w:eastAsia="宋体" w:hAnsi="宋体" w:cs="宋体"/>
                <w:sz w:val="18"/>
                <w:szCs w:val="18"/>
              </w:rPr>
            </w:pPr>
          </w:p>
        </w:tc>
      </w:tr>
      <w:tr w:rsidR="007A3E7B" w:rsidRPr="00663F84" w14:paraId="6B7AD032"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020A5065" w14:textId="77777777" w:rsidR="007A3E7B" w:rsidRPr="00663F84" w:rsidRDefault="00224ECF">
            <w:pPr>
              <w:spacing w:before="40" w:after="40" w:line="240" w:lineRule="exact"/>
              <w:ind w:firstLineChars="100" w:firstLine="180"/>
              <w:rPr>
                <w:rFonts w:ascii="宋体" w:eastAsia="宋体" w:hAnsi="宋体" w:cs="宋体"/>
                <w:sz w:val="18"/>
                <w:szCs w:val="18"/>
              </w:rPr>
            </w:pPr>
            <w:r w:rsidRPr="00663F84">
              <w:rPr>
                <w:rFonts w:ascii="宋体" w:eastAsia="宋体" w:hAnsi="宋体" w:cs="宋体"/>
                <w:sz w:val="18"/>
                <w:szCs w:val="18"/>
              </w:rPr>
              <w:t>收到再保业务现金净额</w:t>
            </w:r>
          </w:p>
        </w:tc>
        <w:tc>
          <w:tcPr>
            <w:tcW w:w="2694" w:type="dxa"/>
            <w:tcBorders>
              <w:top w:val="single" w:sz="2" w:space="0" w:color="auto"/>
              <w:left w:val="single" w:sz="2" w:space="0" w:color="auto"/>
              <w:bottom w:val="single" w:sz="2" w:space="0" w:color="auto"/>
              <w:right w:val="single" w:sz="2" w:space="0" w:color="auto"/>
            </w:tcBorders>
            <w:vAlign w:val="center"/>
          </w:tcPr>
          <w:p w14:paraId="60BADCE0" w14:textId="77777777" w:rsidR="007A3E7B" w:rsidRPr="00663F84" w:rsidRDefault="007A3E7B">
            <w:pPr>
              <w:spacing w:line="240" w:lineRule="exact"/>
              <w:jc w:val="right"/>
              <w:rPr>
                <w:rFonts w:ascii="宋体" w:eastAsia="宋体" w:hAnsi="宋体" w:cs="宋体"/>
                <w:sz w:val="18"/>
                <w:szCs w:val="18"/>
              </w:rPr>
            </w:pPr>
          </w:p>
        </w:tc>
        <w:tc>
          <w:tcPr>
            <w:tcW w:w="2520" w:type="dxa"/>
            <w:tcBorders>
              <w:top w:val="single" w:sz="2" w:space="0" w:color="auto"/>
              <w:left w:val="single" w:sz="2" w:space="0" w:color="auto"/>
              <w:bottom w:val="single" w:sz="2" w:space="0" w:color="auto"/>
              <w:right w:val="single" w:sz="2" w:space="0" w:color="auto"/>
            </w:tcBorders>
            <w:vAlign w:val="center"/>
          </w:tcPr>
          <w:p w14:paraId="7BB86154" w14:textId="77777777" w:rsidR="007A3E7B" w:rsidRPr="00663F84" w:rsidRDefault="007A3E7B">
            <w:pPr>
              <w:spacing w:line="240" w:lineRule="exact"/>
              <w:jc w:val="right"/>
              <w:rPr>
                <w:rFonts w:ascii="宋体" w:eastAsia="宋体" w:hAnsi="宋体" w:cs="宋体"/>
                <w:sz w:val="18"/>
                <w:szCs w:val="18"/>
              </w:rPr>
            </w:pPr>
          </w:p>
        </w:tc>
      </w:tr>
      <w:tr w:rsidR="007A3E7B" w:rsidRPr="00663F84" w14:paraId="14890F78"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6191F198" w14:textId="77777777" w:rsidR="007A3E7B" w:rsidRPr="00663F84" w:rsidRDefault="00224ECF">
            <w:pPr>
              <w:spacing w:before="40" w:after="40" w:line="240" w:lineRule="exact"/>
              <w:ind w:firstLineChars="100" w:firstLine="180"/>
              <w:rPr>
                <w:rFonts w:ascii="宋体" w:eastAsia="宋体" w:hAnsi="宋体" w:cs="宋体"/>
                <w:sz w:val="18"/>
                <w:szCs w:val="18"/>
              </w:rPr>
            </w:pPr>
            <w:r w:rsidRPr="00663F84">
              <w:rPr>
                <w:rFonts w:ascii="宋体" w:eastAsia="宋体" w:hAnsi="宋体" w:cs="宋体"/>
                <w:sz w:val="18"/>
                <w:szCs w:val="18"/>
              </w:rPr>
              <w:t>保户储金及投资款净增加额</w:t>
            </w:r>
          </w:p>
        </w:tc>
        <w:tc>
          <w:tcPr>
            <w:tcW w:w="2694" w:type="dxa"/>
            <w:tcBorders>
              <w:top w:val="single" w:sz="2" w:space="0" w:color="auto"/>
              <w:left w:val="single" w:sz="2" w:space="0" w:color="auto"/>
              <w:bottom w:val="single" w:sz="2" w:space="0" w:color="auto"/>
              <w:right w:val="single" w:sz="2" w:space="0" w:color="auto"/>
            </w:tcBorders>
            <w:vAlign w:val="center"/>
          </w:tcPr>
          <w:p w14:paraId="36EE2F8F" w14:textId="77777777" w:rsidR="007A3E7B" w:rsidRPr="00663F84" w:rsidRDefault="007A3E7B">
            <w:pPr>
              <w:spacing w:line="240" w:lineRule="exact"/>
              <w:jc w:val="right"/>
              <w:rPr>
                <w:rFonts w:ascii="宋体" w:eastAsia="宋体" w:hAnsi="宋体" w:cs="宋体"/>
                <w:sz w:val="18"/>
                <w:szCs w:val="18"/>
              </w:rPr>
            </w:pPr>
          </w:p>
        </w:tc>
        <w:tc>
          <w:tcPr>
            <w:tcW w:w="2520" w:type="dxa"/>
            <w:tcBorders>
              <w:top w:val="single" w:sz="2" w:space="0" w:color="auto"/>
              <w:left w:val="single" w:sz="2" w:space="0" w:color="auto"/>
              <w:bottom w:val="single" w:sz="2" w:space="0" w:color="auto"/>
              <w:right w:val="single" w:sz="2" w:space="0" w:color="auto"/>
            </w:tcBorders>
            <w:vAlign w:val="center"/>
          </w:tcPr>
          <w:p w14:paraId="6AA34488" w14:textId="77777777" w:rsidR="007A3E7B" w:rsidRPr="00663F84" w:rsidRDefault="007A3E7B">
            <w:pPr>
              <w:spacing w:line="240" w:lineRule="exact"/>
              <w:jc w:val="right"/>
              <w:rPr>
                <w:rFonts w:ascii="宋体" w:eastAsia="宋体" w:hAnsi="宋体" w:cs="宋体"/>
                <w:sz w:val="18"/>
                <w:szCs w:val="18"/>
              </w:rPr>
            </w:pPr>
          </w:p>
        </w:tc>
      </w:tr>
      <w:tr w:rsidR="007A3E7B" w:rsidRPr="00663F84" w14:paraId="0DEBBACE"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69231DF2" w14:textId="77777777" w:rsidR="007A3E7B" w:rsidRPr="00663F84" w:rsidRDefault="00224ECF">
            <w:pPr>
              <w:spacing w:line="240" w:lineRule="exact"/>
              <w:ind w:firstLineChars="100" w:firstLine="180"/>
              <w:rPr>
                <w:rFonts w:ascii="宋体" w:eastAsia="宋体" w:hAnsi="宋体" w:cs="宋体"/>
                <w:sz w:val="18"/>
                <w:szCs w:val="18"/>
              </w:rPr>
            </w:pPr>
            <w:r w:rsidRPr="00663F84">
              <w:rPr>
                <w:rFonts w:ascii="宋体" w:eastAsia="宋体" w:hAnsi="宋体" w:cs="宋体"/>
                <w:sz w:val="18"/>
                <w:szCs w:val="18"/>
              </w:rPr>
              <w:t>收取利息、手续费及佣金的现金</w:t>
            </w:r>
          </w:p>
        </w:tc>
        <w:tc>
          <w:tcPr>
            <w:tcW w:w="2694" w:type="dxa"/>
            <w:tcBorders>
              <w:top w:val="single" w:sz="2" w:space="0" w:color="auto"/>
              <w:left w:val="single" w:sz="2" w:space="0" w:color="auto"/>
              <w:bottom w:val="single" w:sz="2" w:space="0" w:color="auto"/>
              <w:right w:val="single" w:sz="2" w:space="0" w:color="auto"/>
            </w:tcBorders>
            <w:vAlign w:val="center"/>
          </w:tcPr>
          <w:p w14:paraId="0340C554" w14:textId="77777777" w:rsidR="007A3E7B" w:rsidRPr="00663F84" w:rsidRDefault="007A3E7B">
            <w:pPr>
              <w:spacing w:line="240" w:lineRule="exact"/>
              <w:jc w:val="right"/>
              <w:rPr>
                <w:rFonts w:ascii="宋体" w:eastAsia="宋体" w:hAnsi="宋体" w:cs="宋体"/>
                <w:sz w:val="18"/>
                <w:szCs w:val="18"/>
              </w:rPr>
            </w:pPr>
          </w:p>
        </w:tc>
        <w:tc>
          <w:tcPr>
            <w:tcW w:w="2520" w:type="dxa"/>
            <w:tcBorders>
              <w:top w:val="single" w:sz="2" w:space="0" w:color="auto"/>
              <w:left w:val="single" w:sz="2" w:space="0" w:color="auto"/>
              <w:bottom w:val="single" w:sz="2" w:space="0" w:color="auto"/>
              <w:right w:val="single" w:sz="2" w:space="0" w:color="auto"/>
            </w:tcBorders>
            <w:vAlign w:val="center"/>
          </w:tcPr>
          <w:p w14:paraId="66DED705" w14:textId="77777777" w:rsidR="007A3E7B" w:rsidRPr="00663F84" w:rsidRDefault="007A3E7B">
            <w:pPr>
              <w:spacing w:line="240" w:lineRule="exact"/>
              <w:jc w:val="right"/>
              <w:rPr>
                <w:rFonts w:ascii="宋体" w:eastAsia="宋体" w:hAnsi="宋体" w:cs="宋体"/>
                <w:sz w:val="18"/>
                <w:szCs w:val="18"/>
              </w:rPr>
            </w:pPr>
          </w:p>
        </w:tc>
      </w:tr>
      <w:tr w:rsidR="007A3E7B" w:rsidRPr="00663F84" w14:paraId="107B8E5D"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276A2F1A" w14:textId="77777777" w:rsidR="007A3E7B" w:rsidRPr="00663F84" w:rsidRDefault="00224ECF">
            <w:pPr>
              <w:spacing w:line="240" w:lineRule="exact"/>
              <w:ind w:firstLineChars="100" w:firstLine="180"/>
              <w:rPr>
                <w:rFonts w:ascii="宋体" w:eastAsia="宋体" w:hAnsi="宋体" w:cs="宋体"/>
                <w:sz w:val="18"/>
                <w:szCs w:val="18"/>
              </w:rPr>
            </w:pPr>
            <w:r w:rsidRPr="00663F84">
              <w:rPr>
                <w:rFonts w:ascii="宋体" w:eastAsia="宋体" w:hAnsi="宋体" w:cs="宋体"/>
                <w:sz w:val="18"/>
                <w:szCs w:val="18"/>
              </w:rPr>
              <w:t>拆入资金净增加额</w:t>
            </w:r>
          </w:p>
        </w:tc>
        <w:tc>
          <w:tcPr>
            <w:tcW w:w="2694" w:type="dxa"/>
            <w:tcBorders>
              <w:top w:val="single" w:sz="2" w:space="0" w:color="auto"/>
              <w:left w:val="single" w:sz="2" w:space="0" w:color="auto"/>
              <w:bottom w:val="single" w:sz="2" w:space="0" w:color="auto"/>
              <w:right w:val="single" w:sz="2" w:space="0" w:color="auto"/>
            </w:tcBorders>
            <w:vAlign w:val="center"/>
          </w:tcPr>
          <w:p w14:paraId="2F9DD01D" w14:textId="77777777" w:rsidR="007A3E7B" w:rsidRPr="00663F84" w:rsidRDefault="007A3E7B">
            <w:pPr>
              <w:spacing w:line="240" w:lineRule="exact"/>
              <w:jc w:val="right"/>
              <w:rPr>
                <w:rFonts w:ascii="宋体" w:eastAsia="宋体" w:hAnsi="宋体" w:cs="宋体"/>
                <w:sz w:val="18"/>
                <w:szCs w:val="18"/>
              </w:rPr>
            </w:pPr>
          </w:p>
        </w:tc>
        <w:tc>
          <w:tcPr>
            <w:tcW w:w="2520" w:type="dxa"/>
            <w:tcBorders>
              <w:top w:val="single" w:sz="2" w:space="0" w:color="auto"/>
              <w:left w:val="single" w:sz="2" w:space="0" w:color="auto"/>
              <w:bottom w:val="single" w:sz="2" w:space="0" w:color="auto"/>
              <w:right w:val="single" w:sz="2" w:space="0" w:color="auto"/>
            </w:tcBorders>
            <w:vAlign w:val="center"/>
          </w:tcPr>
          <w:p w14:paraId="5445AFF1" w14:textId="77777777" w:rsidR="007A3E7B" w:rsidRPr="00663F84" w:rsidRDefault="007A3E7B">
            <w:pPr>
              <w:spacing w:line="240" w:lineRule="exact"/>
              <w:jc w:val="right"/>
              <w:rPr>
                <w:rFonts w:ascii="宋体" w:eastAsia="宋体" w:hAnsi="宋体" w:cs="宋体"/>
                <w:sz w:val="18"/>
                <w:szCs w:val="18"/>
              </w:rPr>
            </w:pPr>
          </w:p>
        </w:tc>
      </w:tr>
      <w:tr w:rsidR="007A3E7B" w:rsidRPr="00663F84" w14:paraId="07B0DCA4"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6F114925" w14:textId="77777777" w:rsidR="007A3E7B" w:rsidRPr="00663F84" w:rsidRDefault="00224ECF">
            <w:pPr>
              <w:spacing w:line="240" w:lineRule="exact"/>
              <w:ind w:firstLineChars="100" w:firstLine="180"/>
              <w:rPr>
                <w:rFonts w:ascii="宋体" w:eastAsia="宋体" w:hAnsi="宋体" w:cs="宋体"/>
                <w:sz w:val="18"/>
                <w:szCs w:val="18"/>
              </w:rPr>
            </w:pPr>
            <w:r w:rsidRPr="00663F84">
              <w:rPr>
                <w:rFonts w:ascii="宋体" w:eastAsia="宋体" w:hAnsi="宋体" w:cs="宋体"/>
                <w:sz w:val="18"/>
                <w:szCs w:val="18"/>
              </w:rPr>
              <w:t>回购业务资金净增加额</w:t>
            </w:r>
          </w:p>
        </w:tc>
        <w:tc>
          <w:tcPr>
            <w:tcW w:w="2694" w:type="dxa"/>
            <w:tcBorders>
              <w:top w:val="single" w:sz="2" w:space="0" w:color="auto"/>
              <w:left w:val="single" w:sz="2" w:space="0" w:color="auto"/>
              <w:bottom w:val="single" w:sz="2" w:space="0" w:color="auto"/>
              <w:right w:val="single" w:sz="2" w:space="0" w:color="auto"/>
            </w:tcBorders>
            <w:vAlign w:val="center"/>
          </w:tcPr>
          <w:p w14:paraId="052FF599" w14:textId="77777777" w:rsidR="007A3E7B" w:rsidRPr="00663F84" w:rsidRDefault="007A3E7B">
            <w:pPr>
              <w:spacing w:line="240" w:lineRule="exact"/>
              <w:jc w:val="right"/>
              <w:rPr>
                <w:rFonts w:ascii="宋体" w:eastAsia="宋体" w:hAnsi="宋体" w:cs="宋体"/>
                <w:sz w:val="18"/>
                <w:szCs w:val="18"/>
              </w:rPr>
            </w:pPr>
          </w:p>
        </w:tc>
        <w:tc>
          <w:tcPr>
            <w:tcW w:w="2520" w:type="dxa"/>
            <w:tcBorders>
              <w:top w:val="single" w:sz="2" w:space="0" w:color="auto"/>
              <w:left w:val="single" w:sz="2" w:space="0" w:color="auto"/>
              <w:bottom w:val="single" w:sz="2" w:space="0" w:color="auto"/>
              <w:right w:val="single" w:sz="2" w:space="0" w:color="auto"/>
            </w:tcBorders>
            <w:vAlign w:val="center"/>
          </w:tcPr>
          <w:p w14:paraId="1BEDAA74" w14:textId="77777777" w:rsidR="007A3E7B" w:rsidRPr="00663F84" w:rsidRDefault="007A3E7B">
            <w:pPr>
              <w:spacing w:line="240" w:lineRule="exact"/>
              <w:jc w:val="right"/>
              <w:rPr>
                <w:rFonts w:ascii="宋体" w:eastAsia="宋体" w:hAnsi="宋体" w:cs="宋体"/>
                <w:sz w:val="18"/>
                <w:szCs w:val="18"/>
              </w:rPr>
            </w:pPr>
          </w:p>
        </w:tc>
      </w:tr>
      <w:tr w:rsidR="007A3E7B" w:rsidRPr="00663F84" w14:paraId="5D4D4669"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270D3168" w14:textId="77777777" w:rsidR="007A3E7B" w:rsidRPr="00663F84" w:rsidRDefault="00224ECF">
            <w:pPr>
              <w:spacing w:before="40" w:after="40" w:line="240" w:lineRule="exact"/>
              <w:ind w:firstLineChars="100" w:firstLine="180"/>
              <w:rPr>
                <w:rFonts w:ascii="宋体" w:eastAsia="宋体" w:hAnsi="宋体" w:cs="宋体"/>
                <w:sz w:val="18"/>
                <w:szCs w:val="18"/>
              </w:rPr>
            </w:pPr>
            <w:r w:rsidRPr="00663F84">
              <w:rPr>
                <w:rFonts w:ascii="宋体" w:eastAsia="宋体" w:hAnsi="宋体" w:cs="宋体"/>
                <w:sz w:val="18"/>
                <w:szCs w:val="18"/>
              </w:rPr>
              <w:t>代理买卖证券收到的现金净额</w:t>
            </w:r>
          </w:p>
        </w:tc>
        <w:tc>
          <w:tcPr>
            <w:tcW w:w="2694" w:type="dxa"/>
            <w:tcBorders>
              <w:top w:val="single" w:sz="2" w:space="0" w:color="auto"/>
              <w:left w:val="single" w:sz="2" w:space="0" w:color="auto"/>
              <w:bottom w:val="single" w:sz="2" w:space="0" w:color="auto"/>
              <w:right w:val="single" w:sz="2" w:space="0" w:color="auto"/>
            </w:tcBorders>
            <w:vAlign w:val="center"/>
          </w:tcPr>
          <w:p w14:paraId="402D349A" w14:textId="77777777" w:rsidR="007A3E7B" w:rsidRPr="00663F84" w:rsidRDefault="007A3E7B">
            <w:pPr>
              <w:spacing w:line="240" w:lineRule="exact"/>
              <w:jc w:val="right"/>
              <w:rPr>
                <w:rFonts w:ascii="宋体" w:eastAsia="宋体" w:hAnsi="宋体" w:cs="宋体"/>
                <w:sz w:val="18"/>
                <w:szCs w:val="18"/>
              </w:rPr>
            </w:pPr>
          </w:p>
        </w:tc>
        <w:tc>
          <w:tcPr>
            <w:tcW w:w="2520" w:type="dxa"/>
            <w:tcBorders>
              <w:top w:val="single" w:sz="2" w:space="0" w:color="auto"/>
              <w:left w:val="single" w:sz="2" w:space="0" w:color="auto"/>
              <w:bottom w:val="single" w:sz="2" w:space="0" w:color="auto"/>
              <w:right w:val="single" w:sz="2" w:space="0" w:color="auto"/>
            </w:tcBorders>
            <w:vAlign w:val="center"/>
          </w:tcPr>
          <w:p w14:paraId="2147DF46" w14:textId="77777777" w:rsidR="007A3E7B" w:rsidRPr="00663F84" w:rsidRDefault="007A3E7B">
            <w:pPr>
              <w:spacing w:line="240" w:lineRule="exact"/>
              <w:jc w:val="right"/>
              <w:rPr>
                <w:rFonts w:ascii="宋体" w:eastAsia="宋体" w:hAnsi="宋体" w:cs="宋体"/>
                <w:sz w:val="18"/>
                <w:szCs w:val="18"/>
              </w:rPr>
            </w:pPr>
          </w:p>
        </w:tc>
      </w:tr>
      <w:tr w:rsidR="007A3E7B" w:rsidRPr="00663F84" w14:paraId="726DD33E"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78931D02" w14:textId="77777777" w:rsidR="007A3E7B" w:rsidRPr="00663F84" w:rsidRDefault="00224ECF">
            <w:pPr>
              <w:spacing w:before="40" w:after="40" w:line="240" w:lineRule="exact"/>
              <w:ind w:firstLineChars="100" w:firstLine="180"/>
              <w:rPr>
                <w:rFonts w:ascii="宋体" w:eastAsia="宋体" w:hAnsi="宋体" w:cs="宋体"/>
                <w:sz w:val="18"/>
                <w:szCs w:val="18"/>
              </w:rPr>
            </w:pPr>
            <w:r w:rsidRPr="00663F84">
              <w:rPr>
                <w:rFonts w:ascii="宋体" w:eastAsia="宋体" w:hAnsi="宋体" w:cs="宋体"/>
                <w:sz w:val="18"/>
                <w:szCs w:val="18"/>
              </w:rPr>
              <w:t>收到的税费返还</w:t>
            </w:r>
          </w:p>
        </w:tc>
        <w:tc>
          <w:tcPr>
            <w:tcW w:w="2694" w:type="dxa"/>
            <w:tcBorders>
              <w:top w:val="single" w:sz="2" w:space="0" w:color="auto"/>
              <w:left w:val="single" w:sz="2" w:space="0" w:color="auto"/>
              <w:bottom w:val="single" w:sz="2" w:space="0" w:color="auto"/>
              <w:right w:val="single" w:sz="2" w:space="0" w:color="auto"/>
            </w:tcBorders>
            <w:vAlign w:val="center"/>
          </w:tcPr>
          <w:p w14:paraId="3ECCC106"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3,116.43</w:t>
            </w:r>
          </w:p>
        </w:tc>
        <w:tc>
          <w:tcPr>
            <w:tcW w:w="2520" w:type="dxa"/>
            <w:tcBorders>
              <w:top w:val="single" w:sz="2" w:space="0" w:color="auto"/>
              <w:left w:val="single" w:sz="2" w:space="0" w:color="auto"/>
              <w:bottom w:val="single" w:sz="2" w:space="0" w:color="auto"/>
              <w:right w:val="single" w:sz="2" w:space="0" w:color="auto"/>
            </w:tcBorders>
            <w:vAlign w:val="center"/>
          </w:tcPr>
          <w:p w14:paraId="5015E137" w14:textId="77777777" w:rsidR="007A3E7B" w:rsidRPr="00663F84" w:rsidRDefault="007A3E7B">
            <w:pPr>
              <w:spacing w:line="240" w:lineRule="exact"/>
              <w:jc w:val="right"/>
              <w:rPr>
                <w:rFonts w:ascii="宋体" w:eastAsia="宋体" w:hAnsi="宋体" w:cs="宋体"/>
                <w:sz w:val="18"/>
                <w:szCs w:val="18"/>
              </w:rPr>
            </w:pPr>
          </w:p>
        </w:tc>
      </w:tr>
      <w:tr w:rsidR="007A3E7B" w:rsidRPr="00663F84" w14:paraId="52F72B28"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7A4DF0AC" w14:textId="77777777" w:rsidR="007A3E7B" w:rsidRPr="00663F84" w:rsidRDefault="00224ECF">
            <w:pPr>
              <w:spacing w:line="240" w:lineRule="exact"/>
              <w:ind w:firstLineChars="100" w:firstLine="180"/>
              <w:rPr>
                <w:rFonts w:ascii="宋体" w:eastAsia="宋体" w:hAnsi="宋体" w:cs="宋体"/>
                <w:sz w:val="18"/>
                <w:szCs w:val="18"/>
              </w:rPr>
            </w:pPr>
            <w:r w:rsidRPr="00663F84">
              <w:rPr>
                <w:rFonts w:ascii="宋体" w:eastAsia="宋体" w:hAnsi="宋体" w:cs="宋体"/>
                <w:sz w:val="18"/>
                <w:szCs w:val="18"/>
              </w:rPr>
              <w:t>收到其他与经营活动有关的现金</w:t>
            </w:r>
          </w:p>
        </w:tc>
        <w:tc>
          <w:tcPr>
            <w:tcW w:w="2694" w:type="dxa"/>
            <w:tcBorders>
              <w:top w:val="single" w:sz="2" w:space="0" w:color="auto"/>
              <w:left w:val="single" w:sz="2" w:space="0" w:color="auto"/>
              <w:bottom w:val="single" w:sz="2" w:space="0" w:color="auto"/>
              <w:right w:val="single" w:sz="2" w:space="0" w:color="auto"/>
            </w:tcBorders>
            <w:vAlign w:val="center"/>
          </w:tcPr>
          <w:p w14:paraId="1B170021"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428,320.31</w:t>
            </w:r>
          </w:p>
        </w:tc>
        <w:tc>
          <w:tcPr>
            <w:tcW w:w="2520" w:type="dxa"/>
            <w:tcBorders>
              <w:top w:val="single" w:sz="2" w:space="0" w:color="auto"/>
              <w:left w:val="single" w:sz="2" w:space="0" w:color="auto"/>
              <w:bottom w:val="single" w:sz="2" w:space="0" w:color="auto"/>
              <w:right w:val="single" w:sz="2" w:space="0" w:color="auto"/>
            </w:tcBorders>
            <w:vAlign w:val="center"/>
          </w:tcPr>
          <w:p w14:paraId="5C6CBF63"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724,156.02</w:t>
            </w:r>
          </w:p>
        </w:tc>
      </w:tr>
      <w:tr w:rsidR="007A3E7B" w:rsidRPr="00663F84" w14:paraId="3F92B59E"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6F3F7079" w14:textId="77777777" w:rsidR="007A3E7B" w:rsidRPr="00663F84" w:rsidRDefault="00224ECF">
            <w:pPr>
              <w:spacing w:line="240" w:lineRule="exact"/>
              <w:rPr>
                <w:rFonts w:ascii="宋体" w:eastAsia="宋体" w:hAnsi="宋体" w:cs="宋体"/>
                <w:sz w:val="18"/>
                <w:szCs w:val="18"/>
              </w:rPr>
            </w:pPr>
            <w:r w:rsidRPr="00663F84">
              <w:rPr>
                <w:rFonts w:ascii="宋体" w:eastAsia="宋体" w:hAnsi="宋体" w:cs="宋体"/>
                <w:sz w:val="18"/>
                <w:szCs w:val="18"/>
              </w:rPr>
              <w:t>经营活动现金流入小计</w:t>
            </w:r>
          </w:p>
        </w:tc>
        <w:tc>
          <w:tcPr>
            <w:tcW w:w="2694" w:type="dxa"/>
            <w:tcBorders>
              <w:top w:val="single" w:sz="2" w:space="0" w:color="auto"/>
              <w:left w:val="single" w:sz="2" w:space="0" w:color="auto"/>
              <w:bottom w:val="single" w:sz="2" w:space="0" w:color="auto"/>
              <w:right w:val="single" w:sz="2" w:space="0" w:color="auto"/>
            </w:tcBorders>
            <w:vAlign w:val="center"/>
          </w:tcPr>
          <w:p w14:paraId="6FCAD514"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182,339,492.21</w:t>
            </w:r>
          </w:p>
        </w:tc>
        <w:tc>
          <w:tcPr>
            <w:tcW w:w="2520" w:type="dxa"/>
            <w:tcBorders>
              <w:top w:val="single" w:sz="2" w:space="0" w:color="auto"/>
              <w:left w:val="single" w:sz="2" w:space="0" w:color="auto"/>
              <w:bottom w:val="single" w:sz="2" w:space="0" w:color="auto"/>
              <w:right w:val="single" w:sz="2" w:space="0" w:color="auto"/>
            </w:tcBorders>
            <w:vAlign w:val="center"/>
          </w:tcPr>
          <w:p w14:paraId="535D5BAC"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131,643,432.59</w:t>
            </w:r>
          </w:p>
        </w:tc>
      </w:tr>
      <w:tr w:rsidR="007A3E7B" w:rsidRPr="00663F84" w14:paraId="14496154"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7A4E49F5" w14:textId="77777777" w:rsidR="007A3E7B" w:rsidRPr="00663F84" w:rsidRDefault="00224ECF">
            <w:pPr>
              <w:spacing w:before="40" w:after="40" w:line="240" w:lineRule="exact"/>
              <w:ind w:firstLineChars="100" w:firstLine="180"/>
              <w:rPr>
                <w:rFonts w:ascii="宋体" w:eastAsia="宋体" w:hAnsi="宋体" w:cs="宋体"/>
                <w:sz w:val="18"/>
                <w:szCs w:val="18"/>
              </w:rPr>
            </w:pPr>
            <w:r w:rsidRPr="00663F84">
              <w:rPr>
                <w:rFonts w:ascii="宋体" w:eastAsia="宋体" w:hAnsi="宋体" w:cs="宋体"/>
                <w:sz w:val="18"/>
                <w:szCs w:val="18"/>
              </w:rPr>
              <w:t>购买商品、接受劳务支付的现金</w:t>
            </w:r>
          </w:p>
        </w:tc>
        <w:tc>
          <w:tcPr>
            <w:tcW w:w="2694" w:type="dxa"/>
            <w:tcBorders>
              <w:top w:val="single" w:sz="2" w:space="0" w:color="auto"/>
              <w:left w:val="single" w:sz="2" w:space="0" w:color="auto"/>
              <w:bottom w:val="single" w:sz="2" w:space="0" w:color="auto"/>
              <w:right w:val="single" w:sz="2" w:space="0" w:color="auto"/>
            </w:tcBorders>
            <w:vAlign w:val="center"/>
          </w:tcPr>
          <w:p w14:paraId="28783ADC"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216,448,774.18</w:t>
            </w:r>
          </w:p>
        </w:tc>
        <w:tc>
          <w:tcPr>
            <w:tcW w:w="2520" w:type="dxa"/>
            <w:tcBorders>
              <w:top w:val="single" w:sz="2" w:space="0" w:color="auto"/>
              <w:left w:val="single" w:sz="2" w:space="0" w:color="auto"/>
              <w:bottom w:val="single" w:sz="2" w:space="0" w:color="auto"/>
              <w:right w:val="single" w:sz="2" w:space="0" w:color="auto"/>
            </w:tcBorders>
            <w:vAlign w:val="center"/>
          </w:tcPr>
          <w:p w14:paraId="2776D155"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47,169,137.16</w:t>
            </w:r>
          </w:p>
        </w:tc>
      </w:tr>
      <w:tr w:rsidR="007A3E7B" w:rsidRPr="00663F84" w14:paraId="74F5B98B"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5E2796E0" w14:textId="77777777" w:rsidR="007A3E7B" w:rsidRPr="00663F84" w:rsidRDefault="00224ECF">
            <w:pPr>
              <w:spacing w:before="40" w:after="40" w:line="240" w:lineRule="exact"/>
              <w:ind w:firstLineChars="100" w:firstLine="180"/>
              <w:rPr>
                <w:rFonts w:ascii="宋体" w:eastAsia="宋体" w:hAnsi="宋体" w:cs="宋体"/>
                <w:sz w:val="18"/>
                <w:szCs w:val="18"/>
              </w:rPr>
            </w:pPr>
            <w:r w:rsidRPr="00663F84">
              <w:rPr>
                <w:rFonts w:ascii="宋体" w:eastAsia="宋体" w:hAnsi="宋体" w:cs="宋体"/>
                <w:sz w:val="18"/>
                <w:szCs w:val="18"/>
              </w:rPr>
              <w:t>客户贷款及垫款净增加额</w:t>
            </w:r>
          </w:p>
        </w:tc>
        <w:tc>
          <w:tcPr>
            <w:tcW w:w="2694" w:type="dxa"/>
            <w:tcBorders>
              <w:top w:val="single" w:sz="2" w:space="0" w:color="auto"/>
              <w:left w:val="single" w:sz="2" w:space="0" w:color="auto"/>
              <w:bottom w:val="single" w:sz="2" w:space="0" w:color="auto"/>
              <w:right w:val="single" w:sz="2" w:space="0" w:color="auto"/>
            </w:tcBorders>
            <w:vAlign w:val="center"/>
          </w:tcPr>
          <w:p w14:paraId="2FD3F488" w14:textId="77777777" w:rsidR="007A3E7B" w:rsidRPr="00663F84" w:rsidRDefault="007A3E7B">
            <w:pPr>
              <w:spacing w:line="240" w:lineRule="exact"/>
              <w:jc w:val="right"/>
              <w:rPr>
                <w:rFonts w:ascii="宋体" w:eastAsia="宋体" w:hAnsi="宋体" w:cs="宋体"/>
                <w:sz w:val="18"/>
                <w:szCs w:val="18"/>
              </w:rPr>
            </w:pPr>
          </w:p>
        </w:tc>
        <w:tc>
          <w:tcPr>
            <w:tcW w:w="2520" w:type="dxa"/>
            <w:tcBorders>
              <w:top w:val="single" w:sz="2" w:space="0" w:color="auto"/>
              <w:left w:val="single" w:sz="2" w:space="0" w:color="auto"/>
              <w:bottom w:val="single" w:sz="2" w:space="0" w:color="auto"/>
              <w:right w:val="single" w:sz="2" w:space="0" w:color="auto"/>
            </w:tcBorders>
            <w:vAlign w:val="center"/>
          </w:tcPr>
          <w:p w14:paraId="7158C11F" w14:textId="77777777" w:rsidR="007A3E7B" w:rsidRPr="00663F84" w:rsidRDefault="007A3E7B">
            <w:pPr>
              <w:spacing w:line="240" w:lineRule="exact"/>
              <w:jc w:val="right"/>
              <w:rPr>
                <w:rFonts w:ascii="宋体" w:eastAsia="宋体" w:hAnsi="宋体" w:cs="宋体"/>
                <w:sz w:val="18"/>
                <w:szCs w:val="18"/>
              </w:rPr>
            </w:pPr>
          </w:p>
        </w:tc>
      </w:tr>
      <w:tr w:rsidR="007A3E7B" w:rsidRPr="00663F84" w14:paraId="0A183FD5"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11DC104C" w14:textId="77777777" w:rsidR="007A3E7B" w:rsidRPr="00663F84" w:rsidRDefault="00224ECF">
            <w:pPr>
              <w:spacing w:before="40" w:after="40" w:line="240" w:lineRule="exact"/>
              <w:ind w:firstLineChars="100" w:firstLine="180"/>
              <w:rPr>
                <w:rFonts w:ascii="宋体" w:eastAsia="宋体" w:hAnsi="宋体" w:cs="宋体"/>
                <w:sz w:val="18"/>
                <w:szCs w:val="18"/>
              </w:rPr>
            </w:pPr>
            <w:r w:rsidRPr="00663F84">
              <w:rPr>
                <w:rFonts w:ascii="宋体" w:eastAsia="宋体" w:hAnsi="宋体" w:cs="宋体"/>
                <w:sz w:val="18"/>
                <w:szCs w:val="18"/>
              </w:rPr>
              <w:t>存放中央银行和同业款项净增加额</w:t>
            </w:r>
          </w:p>
        </w:tc>
        <w:tc>
          <w:tcPr>
            <w:tcW w:w="2694" w:type="dxa"/>
            <w:tcBorders>
              <w:top w:val="single" w:sz="2" w:space="0" w:color="auto"/>
              <w:left w:val="single" w:sz="2" w:space="0" w:color="auto"/>
              <w:bottom w:val="single" w:sz="2" w:space="0" w:color="auto"/>
              <w:right w:val="single" w:sz="2" w:space="0" w:color="auto"/>
            </w:tcBorders>
            <w:vAlign w:val="center"/>
          </w:tcPr>
          <w:p w14:paraId="4269DE65" w14:textId="77777777" w:rsidR="007A3E7B" w:rsidRPr="00663F84" w:rsidRDefault="007A3E7B">
            <w:pPr>
              <w:spacing w:line="240" w:lineRule="exact"/>
              <w:jc w:val="right"/>
              <w:rPr>
                <w:rFonts w:ascii="宋体" w:eastAsia="宋体" w:hAnsi="宋体" w:cs="宋体"/>
                <w:sz w:val="18"/>
                <w:szCs w:val="18"/>
              </w:rPr>
            </w:pPr>
          </w:p>
        </w:tc>
        <w:tc>
          <w:tcPr>
            <w:tcW w:w="2520" w:type="dxa"/>
            <w:tcBorders>
              <w:top w:val="single" w:sz="2" w:space="0" w:color="auto"/>
              <w:left w:val="single" w:sz="2" w:space="0" w:color="auto"/>
              <w:bottom w:val="single" w:sz="2" w:space="0" w:color="auto"/>
              <w:right w:val="single" w:sz="2" w:space="0" w:color="auto"/>
            </w:tcBorders>
            <w:vAlign w:val="center"/>
          </w:tcPr>
          <w:p w14:paraId="728597AA" w14:textId="77777777" w:rsidR="007A3E7B" w:rsidRPr="00663F84" w:rsidRDefault="007A3E7B">
            <w:pPr>
              <w:spacing w:line="240" w:lineRule="exact"/>
              <w:jc w:val="right"/>
              <w:rPr>
                <w:rFonts w:ascii="宋体" w:eastAsia="宋体" w:hAnsi="宋体" w:cs="宋体"/>
                <w:sz w:val="18"/>
                <w:szCs w:val="18"/>
              </w:rPr>
            </w:pPr>
          </w:p>
        </w:tc>
      </w:tr>
      <w:tr w:rsidR="007A3E7B" w:rsidRPr="00663F84" w14:paraId="083FB7C2"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5F559795" w14:textId="77777777" w:rsidR="007A3E7B" w:rsidRPr="00663F84" w:rsidRDefault="00224ECF">
            <w:pPr>
              <w:spacing w:before="40" w:after="40" w:line="240" w:lineRule="exact"/>
              <w:ind w:firstLineChars="100" w:firstLine="180"/>
              <w:rPr>
                <w:rFonts w:ascii="宋体" w:eastAsia="宋体" w:hAnsi="宋体" w:cs="宋体"/>
                <w:sz w:val="18"/>
                <w:szCs w:val="18"/>
              </w:rPr>
            </w:pPr>
            <w:r w:rsidRPr="00663F84">
              <w:rPr>
                <w:rFonts w:ascii="宋体" w:eastAsia="宋体" w:hAnsi="宋体" w:cs="宋体"/>
                <w:sz w:val="18"/>
                <w:szCs w:val="18"/>
              </w:rPr>
              <w:t>支付原保险合同赔付款项的现金</w:t>
            </w:r>
          </w:p>
        </w:tc>
        <w:tc>
          <w:tcPr>
            <w:tcW w:w="2694" w:type="dxa"/>
            <w:tcBorders>
              <w:top w:val="single" w:sz="2" w:space="0" w:color="auto"/>
              <w:left w:val="single" w:sz="2" w:space="0" w:color="auto"/>
              <w:bottom w:val="single" w:sz="2" w:space="0" w:color="auto"/>
              <w:right w:val="single" w:sz="2" w:space="0" w:color="auto"/>
            </w:tcBorders>
            <w:vAlign w:val="center"/>
          </w:tcPr>
          <w:p w14:paraId="71A51AB9" w14:textId="77777777" w:rsidR="007A3E7B" w:rsidRPr="00663F84" w:rsidRDefault="007A3E7B">
            <w:pPr>
              <w:spacing w:line="240" w:lineRule="exact"/>
              <w:jc w:val="right"/>
              <w:rPr>
                <w:rFonts w:ascii="宋体" w:eastAsia="宋体" w:hAnsi="宋体" w:cs="宋体"/>
                <w:sz w:val="18"/>
                <w:szCs w:val="18"/>
              </w:rPr>
            </w:pPr>
          </w:p>
        </w:tc>
        <w:tc>
          <w:tcPr>
            <w:tcW w:w="2520" w:type="dxa"/>
            <w:tcBorders>
              <w:top w:val="single" w:sz="2" w:space="0" w:color="auto"/>
              <w:left w:val="single" w:sz="2" w:space="0" w:color="auto"/>
              <w:bottom w:val="single" w:sz="2" w:space="0" w:color="auto"/>
              <w:right w:val="single" w:sz="2" w:space="0" w:color="auto"/>
            </w:tcBorders>
            <w:vAlign w:val="center"/>
          </w:tcPr>
          <w:p w14:paraId="65FF251D" w14:textId="77777777" w:rsidR="007A3E7B" w:rsidRPr="00663F84" w:rsidRDefault="007A3E7B">
            <w:pPr>
              <w:spacing w:line="240" w:lineRule="exact"/>
              <w:jc w:val="right"/>
              <w:rPr>
                <w:rFonts w:ascii="宋体" w:eastAsia="宋体" w:hAnsi="宋体" w:cs="宋体"/>
                <w:sz w:val="18"/>
                <w:szCs w:val="18"/>
              </w:rPr>
            </w:pPr>
          </w:p>
        </w:tc>
      </w:tr>
      <w:tr w:rsidR="007A3E7B" w:rsidRPr="00663F84" w14:paraId="1DE92471"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0F794860" w14:textId="77777777" w:rsidR="007A3E7B" w:rsidRPr="00663F84" w:rsidRDefault="00224ECF">
            <w:pPr>
              <w:spacing w:line="240" w:lineRule="exact"/>
              <w:ind w:firstLineChars="100" w:firstLine="180"/>
              <w:rPr>
                <w:rFonts w:ascii="宋体" w:eastAsia="宋体" w:hAnsi="宋体" w:cs="宋体"/>
                <w:sz w:val="18"/>
                <w:szCs w:val="18"/>
              </w:rPr>
            </w:pPr>
            <w:r w:rsidRPr="00663F84">
              <w:rPr>
                <w:rFonts w:ascii="宋体" w:eastAsia="宋体" w:hAnsi="宋体" w:cs="宋体"/>
                <w:sz w:val="18"/>
                <w:szCs w:val="18"/>
              </w:rPr>
              <w:t>拆出资金净增加额</w:t>
            </w:r>
          </w:p>
        </w:tc>
        <w:tc>
          <w:tcPr>
            <w:tcW w:w="2694" w:type="dxa"/>
            <w:tcBorders>
              <w:top w:val="single" w:sz="2" w:space="0" w:color="auto"/>
              <w:left w:val="single" w:sz="2" w:space="0" w:color="auto"/>
              <w:bottom w:val="single" w:sz="2" w:space="0" w:color="auto"/>
              <w:right w:val="single" w:sz="2" w:space="0" w:color="auto"/>
            </w:tcBorders>
            <w:vAlign w:val="center"/>
          </w:tcPr>
          <w:p w14:paraId="3ADA3583" w14:textId="77777777" w:rsidR="007A3E7B" w:rsidRPr="00663F84" w:rsidRDefault="007A3E7B">
            <w:pPr>
              <w:spacing w:line="240" w:lineRule="exact"/>
              <w:jc w:val="right"/>
              <w:rPr>
                <w:rFonts w:ascii="宋体" w:eastAsia="宋体" w:hAnsi="宋体" w:cs="宋体"/>
                <w:sz w:val="18"/>
                <w:szCs w:val="18"/>
              </w:rPr>
            </w:pPr>
          </w:p>
        </w:tc>
        <w:tc>
          <w:tcPr>
            <w:tcW w:w="2520" w:type="dxa"/>
            <w:tcBorders>
              <w:top w:val="single" w:sz="2" w:space="0" w:color="auto"/>
              <w:left w:val="single" w:sz="2" w:space="0" w:color="auto"/>
              <w:bottom w:val="single" w:sz="2" w:space="0" w:color="auto"/>
              <w:right w:val="single" w:sz="2" w:space="0" w:color="auto"/>
            </w:tcBorders>
            <w:vAlign w:val="center"/>
          </w:tcPr>
          <w:p w14:paraId="6043A3A0" w14:textId="77777777" w:rsidR="007A3E7B" w:rsidRPr="00663F84" w:rsidRDefault="007A3E7B">
            <w:pPr>
              <w:spacing w:line="240" w:lineRule="exact"/>
              <w:jc w:val="right"/>
              <w:rPr>
                <w:rFonts w:ascii="宋体" w:eastAsia="宋体" w:hAnsi="宋体" w:cs="宋体"/>
                <w:sz w:val="18"/>
                <w:szCs w:val="18"/>
              </w:rPr>
            </w:pPr>
          </w:p>
        </w:tc>
      </w:tr>
      <w:tr w:rsidR="007A3E7B" w:rsidRPr="00663F84" w14:paraId="1EFDACD0"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1427CB6F" w14:textId="77777777" w:rsidR="007A3E7B" w:rsidRPr="00663F84" w:rsidRDefault="00224ECF">
            <w:pPr>
              <w:spacing w:line="240" w:lineRule="exact"/>
              <w:ind w:firstLineChars="100" w:firstLine="180"/>
              <w:rPr>
                <w:rFonts w:ascii="宋体" w:eastAsia="宋体" w:hAnsi="宋体" w:cs="宋体"/>
                <w:sz w:val="18"/>
                <w:szCs w:val="18"/>
              </w:rPr>
            </w:pPr>
            <w:r w:rsidRPr="00663F84">
              <w:rPr>
                <w:rFonts w:ascii="宋体" w:eastAsia="宋体" w:hAnsi="宋体" w:cs="宋体"/>
                <w:sz w:val="18"/>
                <w:szCs w:val="18"/>
              </w:rPr>
              <w:t>支付利息、手续费及佣金的现金</w:t>
            </w:r>
          </w:p>
        </w:tc>
        <w:tc>
          <w:tcPr>
            <w:tcW w:w="2694" w:type="dxa"/>
            <w:tcBorders>
              <w:top w:val="single" w:sz="2" w:space="0" w:color="auto"/>
              <w:left w:val="single" w:sz="2" w:space="0" w:color="auto"/>
              <w:bottom w:val="single" w:sz="2" w:space="0" w:color="auto"/>
              <w:right w:val="single" w:sz="2" w:space="0" w:color="auto"/>
            </w:tcBorders>
            <w:vAlign w:val="center"/>
          </w:tcPr>
          <w:p w14:paraId="55B426A2" w14:textId="77777777" w:rsidR="007A3E7B" w:rsidRPr="00663F84" w:rsidRDefault="007A3E7B">
            <w:pPr>
              <w:spacing w:line="240" w:lineRule="exact"/>
              <w:jc w:val="right"/>
              <w:rPr>
                <w:rFonts w:ascii="宋体" w:eastAsia="宋体" w:hAnsi="宋体" w:cs="宋体"/>
                <w:sz w:val="18"/>
                <w:szCs w:val="18"/>
              </w:rPr>
            </w:pPr>
          </w:p>
        </w:tc>
        <w:tc>
          <w:tcPr>
            <w:tcW w:w="2520" w:type="dxa"/>
            <w:tcBorders>
              <w:top w:val="single" w:sz="2" w:space="0" w:color="auto"/>
              <w:left w:val="single" w:sz="2" w:space="0" w:color="auto"/>
              <w:bottom w:val="single" w:sz="2" w:space="0" w:color="auto"/>
              <w:right w:val="single" w:sz="2" w:space="0" w:color="auto"/>
            </w:tcBorders>
            <w:vAlign w:val="center"/>
          </w:tcPr>
          <w:p w14:paraId="7B3AEF5D" w14:textId="77777777" w:rsidR="007A3E7B" w:rsidRPr="00663F84" w:rsidRDefault="007A3E7B">
            <w:pPr>
              <w:spacing w:line="240" w:lineRule="exact"/>
              <w:jc w:val="right"/>
              <w:rPr>
                <w:rFonts w:ascii="宋体" w:eastAsia="宋体" w:hAnsi="宋体" w:cs="宋体"/>
                <w:sz w:val="18"/>
                <w:szCs w:val="18"/>
              </w:rPr>
            </w:pPr>
          </w:p>
        </w:tc>
      </w:tr>
      <w:tr w:rsidR="007A3E7B" w:rsidRPr="00663F84" w14:paraId="7667954D"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04DB5BF1" w14:textId="77777777" w:rsidR="007A3E7B" w:rsidRPr="00663F84" w:rsidRDefault="00224ECF">
            <w:pPr>
              <w:spacing w:before="40" w:after="40" w:line="240" w:lineRule="exact"/>
              <w:ind w:firstLineChars="100" w:firstLine="180"/>
              <w:rPr>
                <w:rFonts w:ascii="宋体" w:eastAsia="宋体" w:hAnsi="宋体" w:cs="宋体"/>
                <w:sz w:val="18"/>
                <w:szCs w:val="18"/>
              </w:rPr>
            </w:pPr>
            <w:r w:rsidRPr="00663F84">
              <w:rPr>
                <w:rFonts w:ascii="宋体" w:eastAsia="宋体" w:hAnsi="宋体" w:cs="宋体"/>
                <w:sz w:val="18"/>
                <w:szCs w:val="18"/>
              </w:rPr>
              <w:t>支付保单红利的现金</w:t>
            </w:r>
          </w:p>
        </w:tc>
        <w:tc>
          <w:tcPr>
            <w:tcW w:w="2694" w:type="dxa"/>
            <w:tcBorders>
              <w:top w:val="single" w:sz="2" w:space="0" w:color="auto"/>
              <w:left w:val="single" w:sz="2" w:space="0" w:color="auto"/>
              <w:bottom w:val="single" w:sz="2" w:space="0" w:color="auto"/>
              <w:right w:val="single" w:sz="2" w:space="0" w:color="auto"/>
            </w:tcBorders>
            <w:vAlign w:val="center"/>
          </w:tcPr>
          <w:p w14:paraId="6E62DEC0" w14:textId="77777777" w:rsidR="007A3E7B" w:rsidRPr="00663F84" w:rsidRDefault="007A3E7B">
            <w:pPr>
              <w:spacing w:line="240" w:lineRule="exact"/>
              <w:jc w:val="right"/>
              <w:rPr>
                <w:rFonts w:ascii="宋体" w:eastAsia="宋体" w:hAnsi="宋体" w:cs="宋体"/>
                <w:sz w:val="18"/>
                <w:szCs w:val="18"/>
              </w:rPr>
            </w:pPr>
          </w:p>
        </w:tc>
        <w:tc>
          <w:tcPr>
            <w:tcW w:w="2520" w:type="dxa"/>
            <w:tcBorders>
              <w:top w:val="single" w:sz="2" w:space="0" w:color="auto"/>
              <w:left w:val="single" w:sz="2" w:space="0" w:color="auto"/>
              <w:bottom w:val="single" w:sz="2" w:space="0" w:color="auto"/>
              <w:right w:val="single" w:sz="2" w:space="0" w:color="auto"/>
            </w:tcBorders>
            <w:vAlign w:val="center"/>
          </w:tcPr>
          <w:p w14:paraId="62086069" w14:textId="77777777" w:rsidR="007A3E7B" w:rsidRPr="00663F84" w:rsidRDefault="007A3E7B">
            <w:pPr>
              <w:spacing w:line="240" w:lineRule="exact"/>
              <w:jc w:val="right"/>
              <w:rPr>
                <w:rFonts w:ascii="宋体" w:eastAsia="宋体" w:hAnsi="宋体" w:cs="宋体"/>
                <w:sz w:val="18"/>
                <w:szCs w:val="18"/>
              </w:rPr>
            </w:pPr>
          </w:p>
        </w:tc>
      </w:tr>
      <w:tr w:rsidR="007A3E7B" w:rsidRPr="00663F84" w14:paraId="1B668D8C"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7ED7A028" w14:textId="77777777" w:rsidR="007A3E7B" w:rsidRPr="00663F84" w:rsidRDefault="00224ECF">
            <w:pPr>
              <w:spacing w:line="240" w:lineRule="exact"/>
              <w:ind w:firstLineChars="100" w:firstLine="180"/>
              <w:rPr>
                <w:rFonts w:ascii="宋体" w:eastAsia="宋体" w:hAnsi="宋体" w:cs="宋体"/>
                <w:sz w:val="18"/>
                <w:szCs w:val="18"/>
              </w:rPr>
            </w:pPr>
            <w:r w:rsidRPr="00663F84">
              <w:rPr>
                <w:rFonts w:ascii="宋体" w:eastAsia="宋体" w:hAnsi="宋体" w:cs="宋体"/>
                <w:sz w:val="18"/>
                <w:szCs w:val="18"/>
              </w:rPr>
              <w:t>支付给职工以及为职工支付的现金</w:t>
            </w:r>
          </w:p>
        </w:tc>
        <w:tc>
          <w:tcPr>
            <w:tcW w:w="2694" w:type="dxa"/>
            <w:tcBorders>
              <w:top w:val="single" w:sz="2" w:space="0" w:color="auto"/>
              <w:left w:val="single" w:sz="2" w:space="0" w:color="auto"/>
              <w:bottom w:val="single" w:sz="2" w:space="0" w:color="auto"/>
              <w:right w:val="single" w:sz="2" w:space="0" w:color="auto"/>
            </w:tcBorders>
            <w:vAlign w:val="center"/>
          </w:tcPr>
          <w:p w14:paraId="31282208"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42,455,945.02</w:t>
            </w:r>
          </w:p>
        </w:tc>
        <w:tc>
          <w:tcPr>
            <w:tcW w:w="2520" w:type="dxa"/>
            <w:tcBorders>
              <w:top w:val="single" w:sz="2" w:space="0" w:color="auto"/>
              <w:left w:val="single" w:sz="2" w:space="0" w:color="auto"/>
              <w:bottom w:val="single" w:sz="2" w:space="0" w:color="auto"/>
              <w:right w:val="single" w:sz="2" w:space="0" w:color="auto"/>
            </w:tcBorders>
            <w:vAlign w:val="center"/>
          </w:tcPr>
          <w:p w14:paraId="6BAE5E5A"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37,128,357.89</w:t>
            </w:r>
          </w:p>
        </w:tc>
      </w:tr>
      <w:tr w:rsidR="007A3E7B" w:rsidRPr="00663F84" w14:paraId="4FF2B2B6"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4850E83C" w14:textId="77777777" w:rsidR="007A3E7B" w:rsidRPr="00663F84" w:rsidRDefault="00224ECF">
            <w:pPr>
              <w:spacing w:line="240" w:lineRule="exact"/>
              <w:ind w:firstLineChars="100" w:firstLine="180"/>
              <w:rPr>
                <w:rFonts w:ascii="宋体" w:eastAsia="宋体" w:hAnsi="宋体" w:cs="宋体"/>
                <w:sz w:val="18"/>
                <w:szCs w:val="18"/>
              </w:rPr>
            </w:pPr>
            <w:r w:rsidRPr="00663F84">
              <w:rPr>
                <w:rFonts w:ascii="宋体" w:eastAsia="宋体" w:hAnsi="宋体" w:cs="宋体"/>
                <w:sz w:val="18"/>
                <w:szCs w:val="18"/>
              </w:rPr>
              <w:t>支付的各项税费</w:t>
            </w:r>
          </w:p>
        </w:tc>
        <w:tc>
          <w:tcPr>
            <w:tcW w:w="2694" w:type="dxa"/>
            <w:tcBorders>
              <w:top w:val="single" w:sz="2" w:space="0" w:color="auto"/>
              <w:left w:val="single" w:sz="2" w:space="0" w:color="auto"/>
              <w:bottom w:val="single" w:sz="2" w:space="0" w:color="auto"/>
              <w:right w:val="single" w:sz="2" w:space="0" w:color="auto"/>
            </w:tcBorders>
            <w:vAlign w:val="center"/>
          </w:tcPr>
          <w:p w14:paraId="62EA1E5C"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8,715,091.79</w:t>
            </w:r>
          </w:p>
        </w:tc>
        <w:tc>
          <w:tcPr>
            <w:tcW w:w="2520" w:type="dxa"/>
            <w:tcBorders>
              <w:top w:val="single" w:sz="2" w:space="0" w:color="auto"/>
              <w:left w:val="single" w:sz="2" w:space="0" w:color="auto"/>
              <w:bottom w:val="single" w:sz="2" w:space="0" w:color="auto"/>
              <w:right w:val="single" w:sz="2" w:space="0" w:color="auto"/>
            </w:tcBorders>
            <w:vAlign w:val="center"/>
          </w:tcPr>
          <w:p w14:paraId="4A9BA416"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4,574,922.61</w:t>
            </w:r>
          </w:p>
        </w:tc>
      </w:tr>
      <w:tr w:rsidR="007A3E7B" w:rsidRPr="00663F84" w14:paraId="35B2CC8A"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2CBEDE57" w14:textId="77777777" w:rsidR="007A3E7B" w:rsidRPr="00663F84" w:rsidRDefault="00224ECF">
            <w:pPr>
              <w:spacing w:line="240" w:lineRule="exact"/>
              <w:ind w:firstLineChars="100" w:firstLine="180"/>
              <w:rPr>
                <w:rFonts w:ascii="宋体" w:eastAsia="宋体" w:hAnsi="宋体" w:cs="宋体"/>
                <w:sz w:val="18"/>
                <w:szCs w:val="18"/>
              </w:rPr>
            </w:pPr>
            <w:r w:rsidRPr="00663F84">
              <w:rPr>
                <w:rFonts w:ascii="宋体" w:eastAsia="宋体" w:hAnsi="宋体" w:cs="宋体"/>
                <w:sz w:val="18"/>
                <w:szCs w:val="18"/>
              </w:rPr>
              <w:t>支付其他与经营活动有关的现金</w:t>
            </w:r>
          </w:p>
        </w:tc>
        <w:tc>
          <w:tcPr>
            <w:tcW w:w="2694" w:type="dxa"/>
            <w:tcBorders>
              <w:top w:val="single" w:sz="2" w:space="0" w:color="auto"/>
              <w:left w:val="single" w:sz="2" w:space="0" w:color="auto"/>
              <w:bottom w:val="single" w:sz="2" w:space="0" w:color="auto"/>
              <w:right w:val="single" w:sz="2" w:space="0" w:color="auto"/>
            </w:tcBorders>
            <w:vAlign w:val="center"/>
          </w:tcPr>
          <w:p w14:paraId="31646A80"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10,736,658.38</w:t>
            </w:r>
          </w:p>
        </w:tc>
        <w:tc>
          <w:tcPr>
            <w:tcW w:w="2520" w:type="dxa"/>
            <w:tcBorders>
              <w:top w:val="single" w:sz="2" w:space="0" w:color="auto"/>
              <w:left w:val="single" w:sz="2" w:space="0" w:color="auto"/>
              <w:bottom w:val="single" w:sz="2" w:space="0" w:color="auto"/>
              <w:right w:val="single" w:sz="2" w:space="0" w:color="auto"/>
            </w:tcBorders>
            <w:vAlign w:val="center"/>
          </w:tcPr>
          <w:p w14:paraId="7456817F"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11,164,844.13</w:t>
            </w:r>
          </w:p>
        </w:tc>
      </w:tr>
      <w:tr w:rsidR="007A3E7B" w:rsidRPr="00663F84" w14:paraId="5E111496"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275D9716" w14:textId="77777777" w:rsidR="007A3E7B" w:rsidRPr="00663F84" w:rsidRDefault="00224ECF">
            <w:pPr>
              <w:spacing w:line="240" w:lineRule="exact"/>
              <w:rPr>
                <w:rFonts w:ascii="宋体" w:eastAsia="宋体" w:hAnsi="宋体" w:cs="宋体"/>
                <w:sz w:val="18"/>
                <w:szCs w:val="18"/>
              </w:rPr>
            </w:pPr>
            <w:r w:rsidRPr="00663F84">
              <w:rPr>
                <w:rFonts w:ascii="宋体" w:eastAsia="宋体" w:hAnsi="宋体" w:cs="宋体"/>
                <w:sz w:val="18"/>
                <w:szCs w:val="18"/>
              </w:rPr>
              <w:t>经营活动现金流出小计</w:t>
            </w:r>
          </w:p>
        </w:tc>
        <w:tc>
          <w:tcPr>
            <w:tcW w:w="2694" w:type="dxa"/>
            <w:tcBorders>
              <w:top w:val="single" w:sz="2" w:space="0" w:color="auto"/>
              <w:left w:val="single" w:sz="2" w:space="0" w:color="auto"/>
              <w:bottom w:val="single" w:sz="2" w:space="0" w:color="auto"/>
              <w:right w:val="single" w:sz="2" w:space="0" w:color="auto"/>
            </w:tcBorders>
            <w:vAlign w:val="center"/>
          </w:tcPr>
          <w:p w14:paraId="4C79EF5F"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278,356,469.37</w:t>
            </w:r>
          </w:p>
        </w:tc>
        <w:tc>
          <w:tcPr>
            <w:tcW w:w="2520" w:type="dxa"/>
            <w:tcBorders>
              <w:top w:val="single" w:sz="2" w:space="0" w:color="auto"/>
              <w:left w:val="single" w:sz="2" w:space="0" w:color="auto"/>
              <w:bottom w:val="single" w:sz="2" w:space="0" w:color="auto"/>
              <w:right w:val="single" w:sz="2" w:space="0" w:color="auto"/>
            </w:tcBorders>
            <w:vAlign w:val="center"/>
          </w:tcPr>
          <w:p w14:paraId="7CE0FB2E"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100,037,261.79</w:t>
            </w:r>
          </w:p>
        </w:tc>
      </w:tr>
      <w:tr w:rsidR="007A3E7B" w:rsidRPr="00663F84" w14:paraId="6930490E"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504FA884" w14:textId="77777777" w:rsidR="007A3E7B" w:rsidRPr="00663F84" w:rsidRDefault="00224ECF">
            <w:pPr>
              <w:spacing w:line="240" w:lineRule="exact"/>
              <w:rPr>
                <w:rFonts w:ascii="宋体" w:eastAsia="宋体" w:hAnsi="宋体" w:cs="宋体"/>
                <w:sz w:val="18"/>
                <w:szCs w:val="18"/>
              </w:rPr>
            </w:pPr>
            <w:r w:rsidRPr="00663F84">
              <w:rPr>
                <w:rFonts w:ascii="宋体" w:eastAsia="宋体" w:hAnsi="宋体" w:cs="宋体"/>
                <w:sz w:val="18"/>
                <w:szCs w:val="18"/>
              </w:rPr>
              <w:t>经营活动产生的现金流量净额</w:t>
            </w:r>
          </w:p>
        </w:tc>
        <w:tc>
          <w:tcPr>
            <w:tcW w:w="2694" w:type="dxa"/>
            <w:tcBorders>
              <w:top w:val="single" w:sz="2" w:space="0" w:color="auto"/>
              <w:left w:val="single" w:sz="2" w:space="0" w:color="auto"/>
              <w:bottom w:val="single" w:sz="2" w:space="0" w:color="auto"/>
              <w:right w:val="single" w:sz="2" w:space="0" w:color="auto"/>
            </w:tcBorders>
            <w:vAlign w:val="center"/>
          </w:tcPr>
          <w:p w14:paraId="1B00AA9E"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-96,016,977.16</w:t>
            </w:r>
          </w:p>
        </w:tc>
        <w:tc>
          <w:tcPr>
            <w:tcW w:w="2520" w:type="dxa"/>
            <w:tcBorders>
              <w:top w:val="single" w:sz="2" w:space="0" w:color="auto"/>
              <w:left w:val="single" w:sz="2" w:space="0" w:color="auto"/>
              <w:bottom w:val="single" w:sz="2" w:space="0" w:color="auto"/>
              <w:right w:val="single" w:sz="2" w:space="0" w:color="auto"/>
            </w:tcBorders>
            <w:vAlign w:val="center"/>
          </w:tcPr>
          <w:p w14:paraId="039E4100"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31,606,170.80</w:t>
            </w:r>
          </w:p>
        </w:tc>
      </w:tr>
      <w:tr w:rsidR="007A3E7B" w:rsidRPr="00663F84" w14:paraId="1D398E83"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7C6F96CB" w14:textId="77777777" w:rsidR="007A3E7B" w:rsidRPr="00663F84" w:rsidRDefault="00224ECF">
            <w:pPr>
              <w:spacing w:line="240" w:lineRule="exact"/>
              <w:rPr>
                <w:rFonts w:ascii="宋体" w:eastAsia="宋体" w:hAnsi="宋体" w:cs="宋体"/>
                <w:sz w:val="18"/>
                <w:szCs w:val="18"/>
              </w:rPr>
            </w:pPr>
            <w:r w:rsidRPr="00663F84">
              <w:rPr>
                <w:rFonts w:ascii="宋体" w:eastAsia="宋体" w:hAnsi="宋体" w:cs="宋体"/>
                <w:sz w:val="18"/>
                <w:szCs w:val="18"/>
              </w:rPr>
              <w:t>二、投资活动产生的现金流量：</w:t>
            </w:r>
          </w:p>
        </w:tc>
        <w:tc>
          <w:tcPr>
            <w:tcW w:w="2694" w:type="dxa"/>
            <w:tcBorders>
              <w:top w:val="single" w:sz="2" w:space="0" w:color="auto"/>
              <w:left w:val="single" w:sz="2" w:space="0" w:color="auto"/>
              <w:bottom w:val="single" w:sz="2" w:space="0" w:color="auto"/>
              <w:right w:val="single" w:sz="2" w:space="0" w:color="auto"/>
            </w:tcBorders>
            <w:shd w:val="clear" w:color="auto" w:fill="D3D3D3"/>
            <w:vAlign w:val="center"/>
          </w:tcPr>
          <w:p w14:paraId="5FF8DB7C" w14:textId="77777777" w:rsidR="007A3E7B" w:rsidRPr="00663F84" w:rsidRDefault="007A3E7B">
            <w:pPr>
              <w:rPr>
                <w:rFonts w:ascii="宋体" w:eastAsia="宋体" w:hAnsi="宋体"/>
              </w:rPr>
            </w:pPr>
          </w:p>
        </w:tc>
        <w:tc>
          <w:tcPr>
            <w:tcW w:w="2520" w:type="dxa"/>
            <w:tcBorders>
              <w:top w:val="single" w:sz="2" w:space="0" w:color="auto"/>
              <w:left w:val="single" w:sz="2" w:space="0" w:color="auto"/>
              <w:bottom w:val="single" w:sz="2" w:space="0" w:color="auto"/>
              <w:right w:val="single" w:sz="2" w:space="0" w:color="auto"/>
            </w:tcBorders>
            <w:shd w:val="clear" w:color="auto" w:fill="D3D3D3"/>
            <w:vAlign w:val="center"/>
          </w:tcPr>
          <w:p w14:paraId="69091A0F" w14:textId="77777777" w:rsidR="007A3E7B" w:rsidRPr="00663F84" w:rsidRDefault="007A3E7B">
            <w:pPr>
              <w:rPr>
                <w:rFonts w:ascii="宋体" w:eastAsia="宋体" w:hAnsi="宋体"/>
              </w:rPr>
            </w:pPr>
          </w:p>
        </w:tc>
      </w:tr>
      <w:tr w:rsidR="007A3E7B" w:rsidRPr="00663F84" w14:paraId="3E9DF8FB"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441D01FE" w14:textId="77777777" w:rsidR="007A3E7B" w:rsidRPr="00663F84" w:rsidRDefault="00224ECF">
            <w:pPr>
              <w:spacing w:line="240" w:lineRule="exact"/>
              <w:ind w:firstLineChars="100" w:firstLine="180"/>
              <w:rPr>
                <w:rFonts w:ascii="宋体" w:eastAsia="宋体" w:hAnsi="宋体" w:cs="宋体"/>
                <w:sz w:val="18"/>
                <w:szCs w:val="18"/>
              </w:rPr>
            </w:pPr>
            <w:r w:rsidRPr="00663F84">
              <w:rPr>
                <w:rFonts w:ascii="宋体" w:eastAsia="宋体" w:hAnsi="宋体" w:cs="宋体"/>
                <w:sz w:val="18"/>
                <w:szCs w:val="18"/>
              </w:rPr>
              <w:t>收回投资收到的现金</w:t>
            </w:r>
          </w:p>
        </w:tc>
        <w:tc>
          <w:tcPr>
            <w:tcW w:w="2694" w:type="dxa"/>
            <w:tcBorders>
              <w:top w:val="single" w:sz="2" w:space="0" w:color="auto"/>
              <w:left w:val="single" w:sz="2" w:space="0" w:color="auto"/>
              <w:bottom w:val="single" w:sz="2" w:space="0" w:color="auto"/>
              <w:right w:val="single" w:sz="2" w:space="0" w:color="auto"/>
            </w:tcBorders>
            <w:vAlign w:val="center"/>
          </w:tcPr>
          <w:p w14:paraId="27E25547"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143,100,000.00</w:t>
            </w:r>
          </w:p>
        </w:tc>
        <w:tc>
          <w:tcPr>
            <w:tcW w:w="2520" w:type="dxa"/>
            <w:tcBorders>
              <w:top w:val="single" w:sz="2" w:space="0" w:color="auto"/>
              <w:left w:val="single" w:sz="2" w:space="0" w:color="auto"/>
              <w:bottom w:val="single" w:sz="2" w:space="0" w:color="auto"/>
              <w:right w:val="single" w:sz="2" w:space="0" w:color="auto"/>
            </w:tcBorders>
            <w:vAlign w:val="center"/>
          </w:tcPr>
          <w:p w14:paraId="30EE3CC4"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282,159,143.88</w:t>
            </w:r>
          </w:p>
        </w:tc>
      </w:tr>
      <w:tr w:rsidR="007A3E7B" w:rsidRPr="00663F84" w14:paraId="57166745"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4D657D7D" w14:textId="77777777" w:rsidR="007A3E7B" w:rsidRPr="00663F84" w:rsidRDefault="00224ECF">
            <w:pPr>
              <w:spacing w:line="240" w:lineRule="exact"/>
              <w:ind w:firstLineChars="100" w:firstLine="180"/>
              <w:rPr>
                <w:rFonts w:ascii="宋体" w:eastAsia="宋体" w:hAnsi="宋体" w:cs="宋体"/>
                <w:sz w:val="18"/>
                <w:szCs w:val="18"/>
              </w:rPr>
            </w:pPr>
            <w:r w:rsidRPr="00663F84">
              <w:rPr>
                <w:rFonts w:ascii="宋体" w:eastAsia="宋体" w:hAnsi="宋体" w:cs="宋体"/>
                <w:sz w:val="18"/>
                <w:szCs w:val="18"/>
              </w:rPr>
              <w:t>取得投资收益收到的现金</w:t>
            </w:r>
          </w:p>
        </w:tc>
        <w:tc>
          <w:tcPr>
            <w:tcW w:w="2694" w:type="dxa"/>
            <w:tcBorders>
              <w:top w:val="single" w:sz="2" w:space="0" w:color="auto"/>
              <w:left w:val="single" w:sz="2" w:space="0" w:color="auto"/>
              <w:bottom w:val="single" w:sz="2" w:space="0" w:color="auto"/>
              <w:right w:val="single" w:sz="2" w:space="0" w:color="auto"/>
            </w:tcBorders>
            <w:vAlign w:val="center"/>
          </w:tcPr>
          <w:p w14:paraId="498C091D"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921,950.92</w:t>
            </w:r>
          </w:p>
        </w:tc>
        <w:tc>
          <w:tcPr>
            <w:tcW w:w="2520" w:type="dxa"/>
            <w:tcBorders>
              <w:top w:val="single" w:sz="2" w:space="0" w:color="auto"/>
              <w:left w:val="single" w:sz="2" w:space="0" w:color="auto"/>
              <w:bottom w:val="single" w:sz="2" w:space="0" w:color="auto"/>
              <w:right w:val="single" w:sz="2" w:space="0" w:color="auto"/>
            </w:tcBorders>
            <w:vAlign w:val="center"/>
          </w:tcPr>
          <w:p w14:paraId="1C467C2C"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738,520.68</w:t>
            </w:r>
          </w:p>
        </w:tc>
      </w:tr>
      <w:tr w:rsidR="007A3E7B" w:rsidRPr="00663F84" w14:paraId="6713B2E4"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1184A041" w14:textId="77777777" w:rsidR="007A3E7B" w:rsidRPr="00663F84" w:rsidRDefault="00224ECF">
            <w:pPr>
              <w:spacing w:line="240" w:lineRule="exact"/>
              <w:ind w:firstLineChars="100" w:firstLine="180"/>
              <w:rPr>
                <w:rFonts w:ascii="宋体" w:eastAsia="宋体" w:hAnsi="宋体" w:cs="宋体"/>
                <w:sz w:val="18"/>
                <w:szCs w:val="18"/>
              </w:rPr>
            </w:pPr>
            <w:r w:rsidRPr="00663F84">
              <w:rPr>
                <w:rFonts w:ascii="宋体" w:eastAsia="宋体" w:hAnsi="宋体" w:cs="宋体"/>
                <w:sz w:val="18"/>
                <w:szCs w:val="18"/>
              </w:rPr>
              <w:t>处置固定资产、无形资产和其他长期资产收回的现金净额</w:t>
            </w:r>
          </w:p>
        </w:tc>
        <w:tc>
          <w:tcPr>
            <w:tcW w:w="2694" w:type="dxa"/>
            <w:tcBorders>
              <w:top w:val="single" w:sz="2" w:space="0" w:color="auto"/>
              <w:left w:val="single" w:sz="2" w:space="0" w:color="auto"/>
              <w:bottom w:val="single" w:sz="2" w:space="0" w:color="auto"/>
              <w:right w:val="single" w:sz="2" w:space="0" w:color="auto"/>
            </w:tcBorders>
            <w:vAlign w:val="center"/>
          </w:tcPr>
          <w:p w14:paraId="28049D74" w14:textId="77777777" w:rsidR="007A3E7B" w:rsidRPr="00663F84" w:rsidRDefault="007A3E7B">
            <w:pPr>
              <w:spacing w:line="240" w:lineRule="exact"/>
              <w:jc w:val="right"/>
              <w:rPr>
                <w:rFonts w:ascii="宋体" w:eastAsia="宋体" w:hAnsi="宋体" w:cs="宋体"/>
                <w:sz w:val="18"/>
                <w:szCs w:val="18"/>
              </w:rPr>
            </w:pPr>
          </w:p>
        </w:tc>
        <w:tc>
          <w:tcPr>
            <w:tcW w:w="2520" w:type="dxa"/>
            <w:tcBorders>
              <w:top w:val="single" w:sz="2" w:space="0" w:color="auto"/>
              <w:left w:val="single" w:sz="2" w:space="0" w:color="auto"/>
              <w:bottom w:val="single" w:sz="2" w:space="0" w:color="auto"/>
              <w:right w:val="single" w:sz="2" w:space="0" w:color="auto"/>
            </w:tcBorders>
            <w:vAlign w:val="center"/>
          </w:tcPr>
          <w:p w14:paraId="54193BB0"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265.49</w:t>
            </w:r>
          </w:p>
        </w:tc>
      </w:tr>
      <w:tr w:rsidR="007A3E7B" w:rsidRPr="00663F84" w14:paraId="537ABCFA"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79C2BA81" w14:textId="77777777" w:rsidR="007A3E7B" w:rsidRPr="00663F84" w:rsidRDefault="00224ECF">
            <w:pPr>
              <w:spacing w:line="240" w:lineRule="exact"/>
              <w:ind w:firstLineChars="100" w:firstLine="180"/>
              <w:rPr>
                <w:rFonts w:ascii="宋体" w:eastAsia="宋体" w:hAnsi="宋体" w:cs="宋体"/>
                <w:sz w:val="18"/>
                <w:szCs w:val="18"/>
              </w:rPr>
            </w:pPr>
            <w:r w:rsidRPr="00663F84">
              <w:rPr>
                <w:rFonts w:ascii="宋体" w:eastAsia="宋体" w:hAnsi="宋体" w:cs="宋体"/>
                <w:sz w:val="18"/>
                <w:szCs w:val="18"/>
              </w:rPr>
              <w:t>处置子公司及其他营业单位收到的现金净额</w:t>
            </w:r>
          </w:p>
        </w:tc>
        <w:tc>
          <w:tcPr>
            <w:tcW w:w="2694" w:type="dxa"/>
            <w:tcBorders>
              <w:top w:val="single" w:sz="2" w:space="0" w:color="auto"/>
              <w:left w:val="single" w:sz="2" w:space="0" w:color="auto"/>
              <w:bottom w:val="single" w:sz="2" w:space="0" w:color="auto"/>
              <w:right w:val="single" w:sz="2" w:space="0" w:color="auto"/>
            </w:tcBorders>
            <w:vAlign w:val="center"/>
          </w:tcPr>
          <w:p w14:paraId="3E79D35C" w14:textId="77777777" w:rsidR="007A3E7B" w:rsidRPr="00663F84" w:rsidRDefault="007A3E7B">
            <w:pPr>
              <w:spacing w:line="240" w:lineRule="exact"/>
              <w:jc w:val="right"/>
              <w:rPr>
                <w:rFonts w:ascii="宋体" w:eastAsia="宋体" w:hAnsi="宋体" w:cs="宋体"/>
                <w:sz w:val="18"/>
                <w:szCs w:val="18"/>
              </w:rPr>
            </w:pPr>
          </w:p>
        </w:tc>
        <w:tc>
          <w:tcPr>
            <w:tcW w:w="2520" w:type="dxa"/>
            <w:tcBorders>
              <w:top w:val="single" w:sz="2" w:space="0" w:color="auto"/>
              <w:left w:val="single" w:sz="2" w:space="0" w:color="auto"/>
              <w:bottom w:val="single" w:sz="2" w:space="0" w:color="auto"/>
              <w:right w:val="single" w:sz="2" w:space="0" w:color="auto"/>
            </w:tcBorders>
            <w:vAlign w:val="center"/>
          </w:tcPr>
          <w:p w14:paraId="62AE4ADC" w14:textId="77777777" w:rsidR="007A3E7B" w:rsidRPr="00663F84" w:rsidRDefault="007A3E7B">
            <w:pPr>
              <w:spacing w:line="240" w:lineRule="exact"/>
              <w:jc w:val="right"/>
              <w:rPr>
                <w:rFonts w:ascii="宋体" w:eastAsia="宋体" w:hAnsi="宋体" w:cs="宋体"/>
                <w:sz w:val="18"/>
                <w:szCs w:val="18"/>
              </w:rPr>
            </w:pPr>
          </w:p>
        </w:tc>
      </w:tr>
      <w:tr w:rsidR="007A3E7B" w:rsidRPr="00663F84" w14:paraId="76FC0048"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26B0A19B" w14:textId="77777777" w:rsidR="007A3E7B" w:rsidRPr="00663F84" w:rsidRDefault="00224ECF">
            <w:pPr>
              <w:spacing w:line="240" w:lineRule="exact"/>
              <w:ind w:firstLineChars="100" w:firstLine="180"/>
              <w:rPr>
                <w:rFonts w:ascii="宋体" w:eastAsia="宋体" w:hAnsi="宋体" w:cs="宋体"/>
                <w:sz w:val="18"/>
                <w:szCs w:val="18"/>
              </w:rPr>
            </w:pPr>
            <w:r w:rsidRPr="00663F84">
              <w:rPr>
                <w:rFonts w:ascii="宋体" w:eastAsia="宋体" w:hAnsi="宋体" w:cs="宋体"/>
                <w:sz w:val="18"/>
                <w:szCs w:val="18"/>
              </w:rPr>
              <w:t>收到其他与投资活动有关的现金</w:t>
            </w:r>
          </w:p>
        </w:tc>
        <w:tc>
          <w:tcPr>
            <w:tcW w:w="2694" w:type="dxa"/>
            <w:tcBorders>
              <w:top w:val="single" w:sz="2" w:space="0" w:color="auto"/>
              <w:left w:val="single" w:sz="2" w:space="0" w:color="auto"/>
              <w:bottom w:val="single" w:sz="2" w:space="0" w:color="auto"/>
              <w:right w:val="single" w:sz="2" w:space="0" w:color="auto"/>
            </w:tcBorders>
            <w:vAlign w:val="center"/>
          </w:tcPr>
          <w:p w14:paraId="61348887" w14:textId="77777777" w:rsidR="007A3E7B" w:rsidRPr="00663F84" w:rsidRDefault="007A3E7B">
            <w:pPr>
              <w:spacing w:line="240" w:lineRule="exact"/>
              <w:jc w:val="right"/>
              <w:rPr>
                <w:rFonts w:ascii="宋体" w:eastAsia="宋体" w:hAnsi="宋体" w:cs="宋体"/>
                <w:sz w:val="18"/>
                <w:szCs w:val="18"/>
              </w:rPr>
            </w:pPr>
          </w:p>
        </w:tc>
        <w:tc>
          <w:tcPr>
            <w:tcW w:w="2520" w:type="dxa"/>
            <w:tcBorders>
              <w:top w:val="single" w:sz="2" w:space="0" w:color="auto"/>
              <w:left w:val="single" w:sz="2" w:space="0" w:color="auto"/>
              <w:bottom w:val="single" w:sz="2" w:space="0" w:color="auto"/>
              <w:right w:val="single" w:sz="2" w:space="0" w:color="auto"/>
            </w:tcBorders>
            <w:vAlign w:val="center"/>
          </w:tcPr>
          <w:p w14:paraId="37669F5A" w14:textId="77777777" w:rsidR="007A3E7B" w:rsidRPr="00663F84" w:rsidRDefault="007A3E7B">
            <w:pPr>
              <w:spacing w:line="240" w:lineRule="exact"/>
              <w:jc w:val="right"/>
              <w:rPr>
                <w:rFonts w:ascii="宋体" w:eastAsia="宋体" w:hAnsi="宋体" w:cs="宋体"/>
                <w:sz w:val="18"/>
                <w:szCs w:val="18"/>
              </w:rPr>
            </w:pPr>
          </w:p>
        </w:tc>
      </w:tr>
      <w:tr w:rsidR="007A3E7B" w:rsidRPr="00663F84" w14:paraId="34962D16"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3CA3BA06" w14:textId="77777777" w:rsidR="007A3E7B" w:rsidRPr="00663F84" w:rsidRDefault="00224ECF">
            <w:pPr>
              <w:spacing w:line="240" w:lineRule="exact"/>
              <w:rPr>
                <w:rFonts w:ascii="宋体" w:eastAsia="宋体" w:hAnsi="宋体" w:cs="宋体"/>
                <w:sz w:val="18"/>
                <w:szCs w:val="18"/>
              </w:rPr>
            </w:pPr>
            <w:r w:rsidRPr="00663F84">
              <w:rPr>
                <w:rFonts w:ascii="宋体" w:eastAsia="宋体" w:hAnsi="宋体" w:cs="宋体"/>
                <w:sz w:val="18"/>
                <w:szCs w:val="18"/>
              </w:rPr>
              <w:t>投资活动现金流入小计</w:t>
            </w:r>
          </w:p>
        </w:tc>
        <w:tc>
          <w:tcPr>
            <w:tcW w:w="2694" w:type="dxa"/>
            <w:tcBorders>
              <w:top w:val="single" w:sz="2" w:space="0" w:color="auto"/>
              <w:left w:val="single" w:sz="2" w:space="0" w:color="auto"/>
              <w:bottom w:val="single" w:sz="2" w:space="0" w:color="auto"/>
              <w:right w:val="single" w:sz="2" w:space="0" w:color="auto"/>
            </w:tcBorders>
            <w:vAlign w:val="center"/>
          </w:tcPr>
          <w:p w14:paraId="7024595C"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144,021,950.92</w:t>
            </w:r>
          </w:p>
        </w:tc>
        <w:tc>
          <w:tcPr>
            <w:tcW w:w="2520" w:type="dxa"/>
            <w:tcBorders>
              <w:top w:val="single" w:sz="2" w:space="0" w:color="auto"/>
              <w:left w:val="single" w:sz="2" w:space="0" w:color="auto"/>
              <w:bottom w:val="single" w:sz="2" w:space="0" w:color="auto"/>
              <w:right w:val="single" w:sz="2" w:space="0" w:color="auto"/>
            </w:tcBorders>
            <w:vAlign w:val="center"/>
          </w:tcPr>
          <w:p w14:paraId="3D850ED1"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282,897,930.05</w:t>
            </w:r>
          </w:p>
        </w:tc>
      </w:tr>
      <w:tr w:rsidR="007A3E7B" w:rsidRPr="00663F84" w14:paraId="588DB83D"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004C7193" w14:textId="77777777" w:rsidR="007A3E7B" w:rsidRPr="00663F84" w:rsidRDefault="00224ECF">
            <w:pPr>
              <w:spacing w:before="40" w:after="40" w:line="240" w:lineRule="exact"/>
              <w:ind w:firstLineChars="100" w:firstLine="180"/>
              <w:rPr>
                <w:rFonts w:ascii="宋体" w:eastAsia="宋体" w:hAnsi="宋体" w:cs="宋体"/>
                <w:sz w:val="18"/>
                <w:szCs w:val="18"/>
              </w:rPr>
            </w:pPr>
            <w:r w:rsidRPr="00663F84">
              <w:rPr>
                <w:rFonts w:ascii="宋体" w:eastAsia="宋体" w:hAnsi="宋体" w:cs="宋体"/>
                <w:sz w:val="18"/>
                <w:szCs w:val="18"/>
              </w:rPr>
              <w:t>购建固定资产、无形资产和其他长期资产支付的现金</w:t>
            </w:r>
          </w:p>
        </w:tc>
        <w:tc>
          <w:tcPr>
            <w:tcW w:w="2694" w:type="dxa"/>
            <w:tcBorders>
              <w:top w:val="single" w:sz="2" w:space="0" w:color="auto"/>
              <w:left w:val="single" w:sz="2" w:space="0" w:color="auto"/>
              <w:bottom w:val="single" w:sz="2" w:space="0" w:color="auto"/>
              <w:right w:val="single" w:sz="2" w:space="0" w:color="auto"/>
            </w:tcBorders>
            <w:vAlign w:val="center"/>
          </w:tcPr>
          <w:p w14:paraId="0FADB9F2"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1,012,755.61</w:t>
            </w:r>
          </w:p>
        </w:tc>
        <w:tc>
          <w:tcPr>
            <w:tcW w:w="2520" w:type="dxa"/>
            <w:tcBorders>
              <w:top w:val="single" w:sz="2" w:space="0" w:color="auto"/>
              <w:left w:val="single" w:sz="2" w:space="0" w:color="auto"/>
              <w:bottom w:val="single" w:sz="2" w:space="0" w:color="auto"/>
              <w:right w:val="single" w:sz="2" w:space="0" w:color="auto"/>
            </w:tcBorders>
            <w:vAlign w:val="center"/>
          </w:tcPr>
          <w:p w14:paraId="16C32C78"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2,727,092.51</w:t>
            </w:r>
          </w:p>
        </w:tc>
      </w:tr>
      <w:tr w:rsidR="007A3E7B" w:rsidRPr="00663F84" w14:paraId="6F8EABF7"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4FE1D47B" w14:textId="77777777" w:rsidR="007A3E7B" w:rsidRPr="00663F84" w:rsidRDefault="00224ECF">
            <w:pPr>
              <w:spacing w:line="240" w:lineRule="exact"/>
              <w:ind w:firstLineChars="100" w:firstLine="180"/>
              <w:rPr>
                <w:rFonts w:ascii="宋体" w:eastAsia="宋体" w:hAnsi="宋体" w:cs="宋体"/>
                <w:sz w:val="18"/>
                <w:szCs w:val="18"/>
              </w:rPr>
            </w:pPr>
            <w:r w:rsidRPr="00663F84">
              <w:rPr>
                <w:rFonts w:ascii="宋体" w:eastAsia="宋体" w:hAnsi="宋体" w:cs="宋体"/>
                <w:sz w:val="18"/>
                <w:szCs w:val="18"/>
              </w:rPr>
              <w:t>投资支付的现金</w:t>
            </w:r>
          </w:p>
        </w:tc>
        <w:tc>
          <w:tcPr>
            <w:tcW w:w="2694" w:type="dxa"/>
            <w:tcBorders>
              <w:top w:val="single" w:sz="2" w:space="0" w:color="auto"/>
              <w:left w:val="single" w:sz="2" w:space="0" w:color="auto"/>
              <w:bottom w:val="single" w:sz="2" w:space="0" w:color="auto"/>
              <w:right w:val="single" w:sz="2" w:space="0" w:color="auto"/>
            </w:tcBorders>
            <w:vAlign w:val="center"/>
          </w:tcPr>
          <w:p w14:paraId="25A15A50"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137,000,000.00</w:t>
            </w:r>
          </w:p>
        </w:tc>
        <w:tc>
          <w:tcPr>
            <w:tcW w:w="2520" w:type="dxa"/>
            <w:tcBorders>
              <w:top w:val="single" w:sz="2" w:space="0" w:color="auto"/>
              <w:left w:val="single" w:sz="2" w:space="0" w:color="auto"/>
              <w:bottom w:val="single" w:sz="2" w:space="0" w:color="auto"/>
              <w:right w:val="single" w:sz="2" w:space="0" w:color="auto"/>
            </w:tcBorders>
            <w:vAlign w:val="center"/>
          </w:tcPr>
          <w:p w14:paraId="3A126A8E"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296,500,000.00</w:t>
            </w:r>
          </w:p>
        </w:tc>
      </w:tr>
      <w:tr w:rsidR="007A3E7B" w:rsidRPr="00663F84" w14:paraId="67487DC0"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4F680F87" w14:textId="77777777" w:rsidR="007A3E7B" w:rsidRPr="00663F84" w:rsidRDefault="00224ECF">
            <w:pPr>
              <w:spacing w:before="40" w:after="40" w:line="240" w:lineRule="exact"/>
              <w:ind w:firstLineChars="100" w:firstLine="180"/>
              <w:rPr>
                <w:rFonts w:ascii="宋体" w:eastAsia="宋体" w:hAnsi="宋体" w:cs="宋体"/>
                <w:sz w:val="18"/>
                <w:szCs w:val="18"/>
              </w:rPr>
            </w:pPr>
            <w:r w:rsidRPr="00663F84">
              <w:rPr>
                <w:rFonts w:ascii="宋体" w:eastAsia="宋体" w:hAnsi="宋体" w:cs="宋体"/>
                <w:sz w:val="18"/>
                <w:szCs w:val="18"/>
              </w:rPr>
              <w:t>质押贷款净增加额</w:t>
            </w:r>
          </w:p>
        </w:tc>
        <w:tc>
          <w:tcPr>
            <w:tcW w:w="2694" w:type="dxa"/>
            <w:tcBorders>
              <w:top w:val="single" w:sz="2" w:space="0" w:color="auto"/>
              <w:left w:val="single" w:sz="2" w:space="0" w:color="auto"/>
              <w:bottom w:val="single" w:sz="2" w:space="0" w:color="auto"/>
              <w:right w:val="single" w:sz="2" w:space="0" w:color="auto"/>
            </w:tcBorders>
            <w:vAlign w:val="center"/>
          </w:tcPr>
          <w:p w14:paraId="66287DFD" w14:textId="77777777" w:rsidR="007A3E7B" w:rsidRPr="00663F84" w:rsidRDefault="007A3E7B">
            <w:pPr>
              <w:spacing w:line="240" w:lineRule="exact"/>
              <w:jc w:val="right"/>
              <w:rPr>
                <w:rFonts w:ascii="宋体" w:eastAsia="宋体" w:hAnsi="宋体" w:cs="宋体"/>
                <w:sz w:val="18"/>
                <w:szCs w:val="18"/>
              </w:rPr>
            </w:pPr>
          </w:p>
        </w:tc>
        <w:tc>
          <w:tcPr>
            <w:tcW w:w="2520" w:type="dxa"/>
            <w:tcBorders>
              <w:top w:val="single" w:sz="2" w:space="0" w:color="auto"/>
              <w:left w:val="single" w:sz="2" w:space="0" w:color="auto"/>
              <w:bottom w:val="single" w:sz="2" w:space="0" w:color="auto"/>
              <w:right w:val="single" w:sz="2" w:space="0" w:color="auto"/>
            </w:tcBorders>
            <w:vAlign w:val="center"/>
          </w:tcPr>
          <w:p w14:paraId="3A764BD8" w14:textId="77777777" w:rsidR="007A3E7B" w:rsidRPr="00663F84" w:rsidRDefault="007A3E7B">
            <w:pPr>
              <w:spacing w:line="240" w:lineRule="exact"/>
              <w:jc w:val="right"/>
              <w:rPr>
                <w:rFonts w:ascii="宋体" w:eastAsia="宋体" w:hAnsi="宋体" w:cs="宋体"/>
                <w:sz w:val="18"/>
                <w:szCs w:val="18"/>
              </w:rPr>
            </w:pPr>
          </w:p>
        </w:tc>
      </w:tr>
      <w:tr w:rsidR="007A3E7B" w:rsidRPr="00663F84" w14:paraId="4DE6D8ED"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630D183F" w14:textId="77777777" w:rsidR="007A3E7B" w:rsidRPr="00663F84" w:rsidRDefault="00224ECF">
            <w:pPr>
              <w:spacing w:line="240" w:lineRule="exact"/>
              <w:ind w:firstLineChars="100" w:firstLine="180"/>
              <w:rPr>
                <w:rFonts w:ascii="宋体" w:eastAsia="宋体" w:hAnsi="宋体" w:cs="宋体"/>
                <w:sz w:val="18"/>
                <w:szCs w:val="18"/>
              </w:rPr>
            </w:pPr>
            <w:r w:rsidRPr="00663F84">
              <w:rPr>
                <w:rFonts w:ascii="宋体" w:eastAsia="宋体" w:hAnsi="宋体" w:cs="宋体"/>
                <w:sz w:val="18"/>
                <w:szCs w:val="18"/>
              </w:rPr>
              <w:t>取得子公司及其他营业单位支付的现金净额</w:t>
            </w:r>
          </w:p>
        </w:tc>
        <w:tc>
          <w:tcPr>
            <w:tcW w:w="2694" w:type="dxa"/>
            <w:tcBorders>
              <w:top w:val="single" w:sz="2" w:space="0" w:color="auto"/>
              <w:left w:val="single" w:sz="2" w:space="0" w:color="auto"/>
              <w:bottom w:val="single" w:sz="2" w:space="0" w:color="auto"/>
              <w:right w:val="single" w:sz="2" w:space="0" w:color="auto"/>
            </w:tcBorders>
            <w:vAlign w:val="center"/>
          </w:tcPr>
          <w:p w14:paraId="08681F80" w14:textId="77777777" w:rsidR="007A3E7B" w:rsidRPr="00663F84" w:rsidRDefault="007A3E7B">
            <w:pPr>
              <w:spacing w:line="240" w:lineRule="exact"/>
              <w:jc w:val="right"/>
              <w:rPr>
                <w:rFonts w:ascii="宋体" w:eastAsia="宋体" w:hAnsi="宋体" w:cs="宋体"/>
                <w:sz w:val="18"/>
                <w:szCs w:val="18"/>
              </w:rPr>
            </w:pPr>
          </w:p>
        </w:tc>
        <w:tc>
          <w:tcPr>
            <w:tcW w:w="2520" w:type="dxa"/>
            <w:tcBorders>
              <w:top w:val="single" w:sz="2" w:space="0" w:color="auto"/>
              <w:left w:val="single" w:sz="2" w:space="0" w:color="auto"/>
              <w:bottom w:val="single" w:sz="2" w:space="0" w:color="auto"/>
              <w:right w:val="single" w:sz="2" w:space="0" w:color="auto"/>
            </w:tcBorders>
            <w:vAlign w:val="center"/>
          </w:tcPr>
          <w:p w14:paraId="1D8D3995" w14:textId="77777777" w:rsidR="007A3E7B" w:rsidRPr="00663F84" w:rsidRDefault="007A3E7B">
            <w:pPr>
              <w:spacing w:line="240" w:lineRule="exact"/>
              <w:jc w:val="right"/>
              <w:rPr>
                <w:rFonts w:ascii="宋体" w:eastAsia="宋体" w:hAnsi="宋体" w:cs="宋体"/>
                <w:sz w:val="18"/>
                <w:szCs w:val="18"/>
              </w:rPr>
            </w:pPr>
          </w:p>
        </w:tc>
      </w:tr>
      <w:tr w:rsidR="007A3E7B" w:rsidRPr="00663F84" w14:paraId="41F4A7DF"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2C1CE719" w14:textId="77777777" w:rsidR="007A3E7B" w:rsidRPr="00663F84" w:rsidRDefault="00224ECF">
            <w:pPr>
              <w:spacing w:line="240" w:lineRule="exact"/>
              <w:ind w:firstLineChars="100" w:firstLine="180"/>
              <w:rPr>
                <w:rFonts w:ascii="宋体" w:eastAsia="宋体" w:hAnsi="宋体" w:cs="宋体"/>
                <w:sz w:val="18"/>
                <w:szCs w:val="18"/>
              </w:rPr>
            </w:pPr>
            <w:r w:rsidRPr="00663F84">
              <w:rPr>
                <w:rFonts w:ascii="宋体" w:eastAsia="宋体" w:hAnsi="宋体" w:cs="宋体"/>
                <w:sz w:val="18"/>
                <w:szCs w:val="18"/>
              </w:rPr>
              <w:t>支付其他与投资活动有关的现金</w:t>
            </w:r>
          </w:p>
        </w:tc>
        <w:tc>
          <w:tcPr>
            <w:tcW w:w="2694" w:type="dxa"/>
            <w:tcBorders>
              <w:top w:val="single" w:sz="2" w:space="0" w:color="auto"/>
              <w:left w:val="single" w:sz="2" w:space="0" w:color="auto"/>
              <w:bottom w:val="single" w:sz="2" w:space="0" w:color="auto"/>
              <w:right w:val="single" w:sz="2" w:space="0" w:color="auto"/>
            </w:tcBorders>
            <w:vAlign w:val="center"/>
          </w:tcPr>
          <w:p w14:paraId="6BDA6C3E" w14:textId="77777777" w:rsidR="007A3E7B" w:rsidRPr="00663F84" w:rsidRDefault="007A3E7B">
            <w:pPr>
              <w:spacing w:line="240" w:lineRule="exact"/>
              <w:jc w:val="right"/>
              <w:rPr>
                <w:rFonts w:ascii="宋体" w:eastAsia="宋体" w:hAnsi="宋体" w:cs="宋体"/>
                <w:sz w:val="18"/>
                <w:szCs w:val="18"/>
              </w:rPr>
            </w:pPr>
          </w:p>
        </w:tc>
        <w:tc>
          <w:tcPr>
            <w:tcW w:w="2520" w:type="dxa"/>
            <w:tcBorders>
              <w:top w:val="single" w:sz="2" w:space="0" w:color="auto"/>
              <w:left w:val="single" w:sz="2" w:space="0" w:color="auto"/>
              <w:bottom w:val="single" w:sz="2" w:space="0" w:color="auto"/>
              <w:right w:val="single" w:sz="2" w:space="0" w:color="auto"/>
            </w:tcBorders>
            <w:vAlign w:val="center"/>
          </w:tcPr>
          <w:p w14:paraId="35776F46" w14:textId="77777777" w:rsidR="007A3E7B" w:rsidRPr="00663F84" w:rsidRDefault="007A3E7B">
            <w:pPr>
              <w:spacing w:line="240" w:lineRule="exact"/>
              <w:jc w:val="right"/>
              <w:rPr>
                <w:rFonts w:ascii="宋体" w:eastAsia="宋体" w:hAnsi="宋体" w:cs="宋体"/>
                <w:sz w:val="18"/>
                <w:szCs w:val="18"/>
              </w:rPr>
            </w:pPr>
          </w:p>
        </w:tc>
      </w:tr>
      <w:tr w:rsidR="007A3E7B" w:rsidRPr="00663F84" w14:paraId="789A2838"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61D8EEE0" w14:textId="77777777" w:rsidR="007A3E7B" w:rsidRPr="00663F84" w:rsidRDefault="00224ECF">
            <w:pPr>
              <w:spacing w:line="240" w:lineRule="exact"/>
              <w:rPr>
                <w:rFonts w:ascii="宋体" w:eastAsia="宋体" w:hAnsi="宋体" w:cs="宋体"/>
                <w:sz w:val="18"/>
                <w:szCs w:val="18"/>
              </w:rPr>
            </w:pPr>
            <w:r w:rsidRPr="00663F84">
              <w:rPr>
                <w:rFonts w:ascii="宋体" w:eastAsia="宋体" w:hAnsi="宋体" w:cs="宋体"/>
                <w:sz w:val="18"/>
                <w:szCs w:val="18"/>
              </w:rPr>
              <w:t>投资活动现金流出小计</w:t>
            </w:r>
          </w:p>
        </w:tc>
        <w:tc>
          <w:tcPr>
            <w:tcW w:w="2694" w:type="dxa"/>
            <w:tcBorders>
              <w:top w:val="single" w:sz="2" w:space="0" w:color="auto"/>
              <w:left w:val="single" w:sz="2" w:space="0" w:color="auto"/>
              <w:bottom w:val="single" w:sz="2" w:space="0" w:color="auto"/>
              <w:right w:val="single" w:sz="2" w:space="0" w:color="auto"/>
            </w:tcBorders>
            <w:vAlign w:val="center"/>
          </w:tcPr>
          <w:p w14:paraId="5A50F18C"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138,012,755.61</w:t>
            </w:r>
          </w:p>
        </w:tc>
        <w:tc>
          <w:tcPr>
            <w:tcW w:w="2520" w:type="dxa"/>
            <w:tcBorders>
              <w:top w:val="single" w:sz="2" w:space="0" w:color="auto"/>
              <w:left w:val="single" w:sz="2" w:space="0" w:color="auto"/>
              <w:bottom w:val="single" w:sz="2" w:space="0" w:color="auto"/>
              <w:right w:val="single" w:sz="2" w:space="0" w:color="auto"/>
            </w:tcBorders>
            <w:vAlign w:val="center"/>
          </w:tcPr>
          <w:p w14:paraId="6E4F7075"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299,227,092.51</w:t>
            </w:r>
          </w:p>
        </w:tc>
      </w:tr>
      <w:tr w:rsidR="007A3E7B" w:rsidRPr="00663F84" w14:paraId="4B871288"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4D05E5F4" w14:textId="77777777" w:rsidR="007A3E7B" w:rsidRPr="00663F84" w:rsidRDefault="00224ECF">
            <w:pPr>
              <w:spacing w:line="240" w:lineRule="exact"/>
              <w:rPr>
                <w:rFonts w:ascii="宋体" w:eastAsia="宋体" w:hAnsi="宋体" w:cs="宋体"/>
                <w:sz w:val="18"/>
                <w:szCs w:val="18"/>
              </w:rPr>
            </w:pPr>
            <w:r w:rsidRPr="00663F84">
              <w:rPr>
                <w:rFonts w:ascii="宋体" w:eastAsia="宋体" w:hAnsi="宋体" w:cs="宋体"/>
                <w:sz w:val="18"/>
                <w:szCs w:val="18"/>
              </w:rPr>
              <w:t>投资活动产生的现金流量净额</w:t>
            </w:r>
          </w:p>
        </w:tc>
        <w:tc>
          <w:tcPr>
            <w:tcW w:w="2694" w:type="dxa"/>
            <w:tcBorders>
              <w:top w:val="single" w:sz="2" w:space="0" w:color="auto"/>
              <w:left w:val="single" w:sz="2" w:space="0" w:color="auto"/>
              <w:bottom w:val="single" w:sz="2" w:space="0" w:color="auto"/>
              <w:right w:val="single" w:sz="2" w:space="0" w:color="auto"/>
            </w:tcBorders>
            <w:vAlign w:val="center"/>
          </w:tcPr>
          <w:p w14:paraId="765393FC"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6,009,195.31</w:t>
            </w:r>
          </w:p>
        </w:tc>
        <w:tc>
          <w:tcPr>
            <w:tcW w:w="2520" w:type="dxa"/>
            <w:tcBorders>
              <w:top w:val="single" w:sz="2" w:space="0" w:color="auto"/>
              <w:left w:val="single" w:sz="2" w:space="0" w:color="auto"/>
              <w:bottom w:val="single" w:sz="2" w:space="0" w:color="auto"/>
              <w:right w:val="single" w:sz="2" w:space="0" w:color="auto"/>
            </w:tcBorders>
            <w:vAlign w:val="center"/>
          </w:tcPr>
          <w:p w14:paraId="7F611C49"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-16,329,162.46</w:t>
            </w:r>
          </w:p>
        </w:tc>
      </w:tr>
      <w:tr w:rsidR="007A3E7B" w:rsidRPr="00663F84" w14:paraId="6FAB16C0"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17DEC88B" w14:textId="77777777" w:rsidR="007A3E7B" w:rsidRPr="00663F84" w:rsidRDefault="00224ECF">
            <w:pPr>
              <w:spacing w:line="240" w:lineRule="exact"/>
              <w:rPr>
                <w:rFonts w:ascii="宋体" w:eastAsia="宋体" w:hAnsi="宋体" w:cs="宋体"/>
                <w:sz w:val="18"/>
                <w:szCs w:val="18"/>
              </w:rPr>
            </w:pPr>
            <w:r w:rsidRPr="00663F84">
              <w:rPr>
                <w:rFonts w:ascii="宋体" w:eastAsia="宋体" w:hAnsi="宋体" w:cs="宋体"/>
                <w:sz w:val="18"/>
                <w:szCs w:val="18"/>
              </w:rPr>
              <w:t>三、筹资活动产生的现金流量：</w:t>
            </w:r>
          </w:p>
        </w:tc>
        <w:tc>
          <w:tcPr>
            <w:tcW w:w="2694" w:type="dxa"/>
            <w:tcBorders>
              <w:top w:val="single" w:sz="2" w:space="0" w:color="auto"/>
              <w:left w:val="single" w:sz="2" w:space="0" w:color="auto"/>
              <w:bottom w:val="single" w:sz="2" w:space="0" w:color="auto"/>
              <w:right w:val="single" w:sz="2" w:space="0" w:color="auto"/>
            </w:tcBorders>
            <w:shd w:val="clear" w:color="auto" w:fill="D3D3D3"/>
            <w:vAlign w:val="center"/>
          </w:tcPr>
          <w:p w14:paraId="58C04DDE" w14:textId="77777777" w:rsidR="007A3E7B" w:rsidRPr="00663F84" w:rsidRDefault="007A3E7B">
            <w:pPr>
              <w:rPr>
                <w:rFonts w:ascii="宋体" w:eastAsia="宋体" w:hAnsi="宋体"/>
              </w:rPr>
            </w:pPr>
          </w:p>
        </w:tc>
        <w:tc>
          <w:tcPr>
            <w:tcW w:w="2520" w:type="dxa"/>
            <w:tcBorders>
              <w:top w:val="single" w:sz="2" w:space="0" w:color="auto"/>
              <w:left w:val="single" w:sz="2" w:space="0" w:color="auto"/>
              <w:bottom w:val="single" w:sz="2" w:space="0" w:color="auto"/>
              <w:right w:val="single" w:sz="2" w:space="0" w:color="auto"/>
            </w:tcBorders>
            <w:shd w:val="clear" w:color="auto" w:fill="D3D3D3"/>
            <w:vAlign w:val="center"/>
          </w:tcPr>
          <w:p w14:paraId="64782187" w14:textId="77777777" w:rsidR="007A3E7B" w:rsidRPr="00663F84" w:rsidRDefault="007A3E7B">
            <w:pPr>
              <w:rPr>
                <w:rFonts w:ascii="宋体" w:eastAsia="宋体" w:hAnsi="宋体"/>
              </w:rPr>
            </w:pPr>
          </w:p>
        </w:tc>
      </w:tr>
      <w:tr w:rsidR="007A3E7B" w:rsidRPr="00663F84" w14:paraId="198CEF15"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1194B45F" w14:textId="77777777" w:rsidR="007A3E7B" w:rsidRPr="00663F84" w:rsidRDefault="00224ECF">
            <w:pPr>
              <w:spacing w:line="240" w:lineRule="exact"/>
              <w:ind w:firstLineChars="100" w:firstLine="180"/>
              <w:rPr>
                <w:rFonts w:ascii="宋体" w:eastAsia="宋体" w:hAnsi="宋体" w:cs="宋体"/>
                <w:sz w:val="18"/>
                <w:szCs w:val="18"/>
              </w:rPr>
            </w:pPr>
            <w:r w:rsidRPr="00663F84">
              <w:rPr>
                <w:rFonts w:ascii="宋体" w:eastAsia="宋体" w:hAnsi="宋体" w:cs="宋体"/>
                <w:sz w:val="18"/>
                <w:szCs w:val="18"/>
              </w:rPr>
              <w:t>吸收投资收到的现金</w:t>
            </w:r>
          </w:p>
        </w:tc>
        <w:tc>
          <w:tcPr>
            <w:tcW w:w="2694" w:type="dxa"/>
            <w:tcBorders>
              <w:top w:val="single" w:sz="2" w:space="0" w:color="auto"/>
              <w:left w:val="single" w:sz="2" w:space="0" w:color="auto"/>
              <w:bottom w:val="single" w:sz="2" w:space="0" w:color="auto"/>
              <w:right w:val="single" w:sz="2" w:space="0" w:color="auto"/>
            </w:tcBorders>
            <w:vAlign w:val="center"/>
          </w:tcPr>
          <w:p w14:paraId="10D8544A" w14:textId="77777777" w:rsidR="007A3E7B" w:rsidRPr="00663F84" w:rsidRDefault="007A3E7B">
            <w:pPr>
              <w:spacing w:line="240" w:lineRule="exact"/>
              <w:jc w:val="right"/>
              <w:rPr>
                <w:rFonts w:ascii="宋体" w:eastAsia="宋体" w:hAnsi="宋体" w:cs="宋体"/>
                <w:sz w:val="18"/>
                <w:szCs w:val="18"/>
              </w:rPr>
            </w:pPr>
          </w:p>
        </w:tc>
        <w:tc>
          <w:tcPr>
            <w:tcW w:w="2520" w:type="dxa"/>
            <w:tcBorders>
              <w:top w:val="single" w:sz="2" w:space="0" w:color="auto"/>
              <w:left w:val="single" w:sz="2" w:space="0" w:color="auto"/>
              <w:bottom w:val="single" w:sz="2" w:space="0" w:color="auto"/>
              <w:right w:val="single" w:sz="2" w:space="0" w:color="auto"/>
            </w:tcBorders>
            <w:vAlign w:val="center"/>
          </w:tcPr>
          <w:p w14:paraId="56266210" w14:textId="77777777" w:rsidR="007A3E7B" w:rsidRPr="00663F84" w:rsidRDefault="007A3E7B">
            <w:pPr>
              <w:spacing w:line="240" w:lineRule="exact"/>
              <w:jc w:val="right"/>
              <w:rPr>
                <w:rFonts w:ascii="宋体" w:eastAsia="宋体" w:hAnsi="宋体" w:cs="宋体"/>
                <w:sz w:val="18"/>
                <w:szCs w:val="18"/>
              </w:rPr>
            </w:pPr>
          </w:p>
        </w:tc>
      </w:tr>
      <w:tr w:rsidR="007A3E7B" w:rsidRPr="00663F84" w14:paraId="3FF4CC92"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4EBCC85A" w14:textId="77777777" w:rsidR="007A3E7B" w:rsidRPr="00663F84" w:rsidRDefault="00224ECF">
            <w:pPr>
              <w:spacing w:line="240" w:lineRule="exact"/>
              <w:ind w:firstLineChars="200" w:firstLine="360"/>
              <w:rPr>
                <w:rFonts w:ascii="宋体" w:eastAsia="宋体" w:hAnsi="宋体" w:cs="宋体"/>
                <w:sz w:val="18"/>
                <w:szCs w:val="18"/>
              </w:rPr>
            </w:pPr>
            <w:r w:rsidRPr="00663F84">
              <w:rPr>
                <w:rFonts w:ascii="宋体" w:eastAsia="宋体" w:hAnsi="宋体" w:cs="宋体"/>
                <w:sz w:val="18"/>
                <w:szCs w:val="18"/>
              </w:rPr>
              <w:t>其中：子公司吸收少数股东投资收到的现金</w:t>
            </w:r>
          </w:p>
        </w:tc>
        <w:tc>
          <w:tcPr>
            <w:tcW w:w="2694" w:type="dxa"/>
            <w:tcBorders>
              <w:top w:val="single" w:sz="2" w:space="0" w:color="auto"/>
              <w:left w:val="single" w:sz="2" w:space="0" w:color="auto"/>
              <w:bottom w:val="single" w:sz="2" w:space="0" w:color="auto"/>
              <w:right w:val="single" w:sz="2" w:space="0" w:color="auto"/>
            </w:tcBorders>
            <w:vAlign w:val="center"/>
          </w:tcPr>
          <w:p w14:paraId="3B5F08BA" w14:textId="77777777" w:rsidR="007A3E7B" w:rsidRPr="00663F84" w:rsidRDefault="007A3E7B">
            <w:pPr>
              <w:spacing w:line="240" w:lineRule="exact"/>
              <w:jc w:val="right"/>
              <w:rPr>
                <w:rFonts w:ascii="宋体" w:eastAsia="宋体" w:hAnsi="宋体" w:cs="宋体"/>
                <w:sz w:val="18"/>
                <w:szCs w:val="18"/>
              </w:rPr>
            </w:pPr>
          </w:p>
        </w:tc>
        <w:tc>
          <w:tcPr>
            <w:tcW w:w="2520" w:type="dxa"/>
            <w:tcBorders>
              <w:top w:val="single" w:sz="2" w:space="0" w:color="auto"/>
              <w:left w:val="single" w:sz="2" w:space="0" w:color="auto"/>
              <w:bottom w:val="single" w:sz="2" w:space="0" w:color="auto"/>
              <w:right w:val="single" w:sz="2" w:space="0" w:color="auto"/>
            </w:tcBorders>
            <w:vAlign w:val="center"/>
          </w:tcPr>
          <w:p w14:paraId="47DE8DDA" w14:textId="77777777" w:rsidR="007A3E7B" w:rsidRPr="00663F84" w:rsidRDefault="007A3E7B">
            <w:pPr>
              <w:spacing w:line="240" w:lineRule="exact"/>
              <w:jc w:val="right"/>
              <w:rPr>
                <w:rFonts w:ascii="宋体" w:eastAsia="宋体" w:hAnsi="宋体" w:cs="宋体"/>
                <w:sz w:val="18"/>
                <w:szCs w:val="18"/>
              </w:rPr>
            </w:pPr>
          </w:p>
        </w:tc>
      </w:tr>
      <w:tr w:rsidR="007A3E7B" w:rsidRPr="00663F84" w14:paraId="731C48A1"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2D58D7DB" w14:textId="77777777" w:rsidR="007A3E7B" w:rsidRPr="00663F84" w:rsidRDefault="00224ECF">
            <w:pPr>
              <w:spacing w:line="240" w:lineRule="exact"/>
              <w:ind w:firstLineChars="100" w:firstLine="180"/>
              <w:rPr>
                <w:rFonts w:ascii="宋体" w:eastAsia="宋体" w:hAnsi="宋体" w:cs="宋体"/>
                <w:sz w:val="18"/>
                <w:szCs w:val="18"/>
              </w:rPr>
            </w:pPr>
            <w:r w:rsidRPr="00663F84">
              <w:rPr>
                <w:rFonts w:ascii="宋体" w:eastAsia="宋体" w:hAnsi="宋体" w:cs="宋体"/>
                <w:sz w:val="18"/>
                <w:szCs w:val="18"/>
              </w:rPr>
              <w:t>取得借款收到的现金</w:t>
            </w:r>
          </w:p>
        </w:tc>
        <w:tc>
          <w:tcPr>
            <w:tcW w:w="2694" w:type="dxa"/>
            <w:tcBorders>
              <w:top w:val="single" w:sz="2" w:space="0" w:color="auto"/>
              <w:left w:val="single" w:sz="2" w:space="0" w:color="auto"/>
              <w:bottom w:val="single" w:sz="2" w:space="0" w:color="auto"/>
              <w:right w:val="single" w:sz="2" w:space="0" w:color="auto"/>
            </w:tcBorders>
            <w:vAlign w:val="center"/>
          </w:tcPr>
          <w:p w14:paraId="445DA5BB"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81,996,167.37</w:t>
            </w:r>
          </w:p>
        </w:tc>
        <w:tc>
          <w:tcPr>
            <w:tcW w:w="2520" w:type="dxa"/>
            <w:tcBorders>
              <w:top w:val="single" w:sz="2" w:space="0" w:color="auto"/>
              <w:left w:val="single" w:sz="2" w:space="0" w:color="auto"/>
              <w:bottom w:val="single" w:sz="2" w:space="0" w:color="auto"/>
              <w:right w:val="single" w:sz="2" w:space="0" w:color="auto"/>
            </w:tcBorders>
            <w:vAlign w:val="center"/>
          </w:tcPr>
          <w:p w14:paraId="57ABC11D"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10,000,000.00</w:t>
            </w:r>
          </w:p>
        </w:tc>
      </w:tr>
      <w:tr w:rsidR="007A3E7B" w:rsidRPr="00663F84" w14:paraId="45D50503"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1F1B3330" w14:textId="77777777" w:rsidR="007A3E7B" w:rsidRPr="00663F84" w:rsidRDefault="00224ECF">
            <w:pPr>
              <w:spacing w:line="240" w:lineRule="exact"/>
              <w:ind w:firstLineChars="100" w:firstLine="180"/>
              <w:rPr>
                <w:rFonts w:ascii="宋体" w:eastAsia="宋体" w:hAnsi="宋体" w:cs="宋体"/>
                <w:sz w:val="18"/>
                <w:szCs w:val="18"/>
              </w:rPr>
            </w:pPr>
            <w:r w:rsidRPr="00663F84">
              <w:rPr>
                <w:rFonts w:ascii="宋体" w:eastAsia="宋体" w:hAnsi="宋体" w:cs="宋体"/>
                <w:sz w:val="18"/>
                <w:szCs w:val="18"/>
              </w:rPr>
              <w:t>收到其他与筹资活动有关的现金</w:t>
            </w:r>
          </w:p>
        </w:tc>
        <w:tc>
          <w:tcPr>
            <w:tcW w:w="2694" w:type="dxa"/>
            <w:tcBorders>
              <w:top w:val="single" w:sz="2" w:space="0" w:color="auto"/>
              <w:left w:val="single" w:sz="2" w:space="0" w:color="auto"/>
              <w:bottom w:val="single" w:sz="2" w:space="0" w:color="auto"/>
              <w:right w:val="single" w:sz="2" w:space="0" w:color="auto"/>
            </w:tcBorders>
            <w:vAlign w:val="center"/>
          </w:tcPr>
          <w:p w14:paraId="71878516" w14:textId="77777777" w:rsidR="007A3E7B" w:rsidRPr="00663F84" w:rsidRDefault="007A3E7B">
            <w:pPr>
              <w:spacing w:line="240" w:lineRule="exact"/>
              <w:jc w:val="right"/>
              <w:rPr>
                <w:rFonts w:ascii="宋体" w:eastAsia="宋体" w:hAnsi="宋体" w:cs="宋体"/>
                <w:sz w:val="18"/>
                <w:szCs w:val="18"/>
              </w:rPr>
            </w:pPr>
          </w:p>
        </w:tc>
        <w:tc>
          <w:tcPr>
            <w:tcW w:w="2520" w:type="dxa"/>
            <w:tcBorders>
              <w:top w:val="single" w:sz="2" w:space="0" w:color="auto"/>
              <w:left w:val="single" w:sz="2" w:space="0" w:color="auto"/>
              <w:bottom w:val="single" w:sz="2" w:space="0" w:color="auto"/>
              <w:right w:val="single" w:sz="2" w:space="0" w:color="auto"/>
            </w:tcBorders>
            <w:vAlign w:val="center"/>
          </w:tcPr>
          <w:p w14:paraId="77099639" w14:textId="77777777" w:rsidR="007A3E7B" w:rsidRPr="00663F84" w:rsidRDefault="007A3E7B">
            <w:pPr>
              <w:spacing w:line="240" w:lineRule="exact"/>
              <w:jc w:val="right"/>
              <w:rPr>
                <w:rFonts w:ascii="宋体" w:eastAsia="宋体" w:hAnsi="宋体" w:cs="宋体"/>
                <w:sz w:val="18"/>
                <w:szCs w:val="18"/>
              </w:rPr>
            </w:pPr>
          </w:p>
        </w:tc>
      </w:tr>
      <w:tr w:rsidR="007A3E7B" w:rsidRPr="00663F84" w14:paraId="6E16E4EF"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182E2B1E" w14:textId="77777777" w:rsidR="007A3E7B" w:rsidRPr="00663F84" w:rsidRDefault="00224ECF">
            <w:pPr>
              <w:spacing w:line="240" w:lineRule="exact"/>
              <w:rPr>
                <w:rFonts w:ascii="宋体" w:eastAsia="宋体" w:hAnsi="宋体" w:cs="宋体"/>
                <w:sz w:val="18"/>
                <w:szCs w:val="18"/>
              </w:rPr>
            </w:pPr>
            <w:r w:rsidRPr="00663F84">
              <w:rPr>
                <w:rFonts w:ascii="宋体" w:eastAsia="宋体" w:hAnsi="宋体" w:cs="宋体"/>
                <w:sz w:val="18"/>
                <w:szCs w:val="18"/>
              </w:rPr>
              <w:t>筹资活动现金流入小计</w:t>
            </w:r>
          </w:p>
        </w:tc>
        <w:tc>
          <w:tcPr>
            <w:tcW w:w="2694" w:type="dxa"/>
            <w:tcBorders>
              <w:top w:val="single" w:sz="2" w:space="0" w:color="auto"/>
              <w:left w:val="single" w:sz="2" w:space="0" w:color="auto"/>
              <w:bottom w:val="single" w:sz="2" w:space="0" w:color="auto"/>
              <w:right w:val="single" w:sz="2" w:space="0" w:color="auto"/>
            </w:tcBorders>
            <w:vAlign w:val="center"/>
          </w:tcPr>
          <w:p w14:paraId="3E38EE5F"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81,996,167.37</w:t>
            </w:r>
          </w:p>
        </w:tc>
        <w:tc>
          <w:tcPr>
            <w:tcW w:w="2520" w:type="dxa"/>
            <w:tcBorders>
              <w:top w:val="single" w:sz="2" w:space="0" w:color="auto"/>
              <w:left w:val="single" w:sz="2" w:space="0" w:color="auto"/>
              <w:bottom w:val="single" w:sz="2" w:space="0" w:color="auto"/>
              <w:right w:val="single" w:sz="2" w:space="0" w:color="auto"/>
            </w:tcBorders>
            <w:vAlign w:val="center"/>
          </w:tcPr>
          <w:p w14:paraId="291D8F80"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10,000,000.00</w:t>
            </w:r>
          </w:p>
        </w:tc>
      </w:tr>
      <w:tr w:rsidR="007A3E7B" w:rsidRPr="00663F84" w14:paraId="2F054028"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7F5990F1" w14:textId="77777777" w:rsidR="007A3E7B" w:rsidRPr="00663F84" w:rsidRDefault="00224ECF">
            <w:pPr>
              <w:spacing w:before="40" w:after="40" w:line="240" w:lineRule="exact"/>
              <w:ind w:firstLineChars="100" w:firstLine="180"/>
              <w:rPr>
                <w:rFonts w:ascii="宋体" w:eastAsia="宋体" w:hAnsi="宋体" w:cs="宋体"/>
                <w:sz w:val="18"/>
                <w:szCs w:val="18"/>
              </w:rPr>
            </w:pPr>
            <w:r w:rsidRPr="00663F84">
              <w:rPr>
                <w:rFonts w:ascii="宋体" w:eastAsia="宋体" w:hAnsi="宋体" w:cs="宋体"/>
                <w:sz w:val="18"/>
                <w:szCs w:val="18"/>
              </w:rPr>
              <w:t>偿还债务支付的现金</w:t>
            </w:r>
          </w:p>
        </w:tc>
        <w:tc>
          <w:tcPr>
            <w:tcW w:w="2694" w:type="dxa"/>
            <w:tcBorders>
              <w:top w:val="single" w:sz="2" w:space="0" w:color="auto"/>
              <w:left w:val="single" w:sz="2" w:space="0" w:color="auto"/>
              <w:bottom w:val="single" w:sz="2" w:space="0" w:color="auto"/>
              <w:right w:val="single" w:sz="2" w:space="0" w:color="auto"/>
            </w:tcBorders>
            <w:vAlign w:val="center"/>
          </w:tcPr>
          <w:p w14:paraId="2A1A71F3"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46,092,499.98</w:t>
            </w:r>
          </w:p>
        </w:tc>
        <w:tc>
          <w:tcPr>
            <w:tcW w:w="2520" w:type="dxa"/>
            <w:tcBorders>
              <w:top w:val="single" w:sz="2" w:space="0" w:color="auto"/>
              <w:left w:val="single" w:sz="2" w:space="0" w:color="auto"/>
              <w:bottom w:val="single" w:sz="2" w:space="0" w:color="auto"/>
              <w:right w:val="single" w:sz="2" w:space="0" w:color="auto"/>
            </w:tcBorders>
            <w:vAlign w:val="center"/>
          </w:tcPr>
          <w:p w14:paraId="53924F9E"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10,000,000.00</w:t>
            </w:r>
          </w:p>
        </w:tc>
      </w:tr>
      <w:tr w:rsidR="007A3E7B" w:rsidRPr="00663F84" w14:paraId="47C9DBA6"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777B1D9D" w14:textId="77777777" w:rsidR="007A3E7B" w:rsidRPr="00663F84" w:rsidRDefault="00224ECF">
            <w:pPr>
              <w:spacing w:line="240" w:lineRule="exact"/>
              <w:ind w:firstLineChars="100" w:firstLine="180"/>
              <w:rPr>
                <w:rFonts w:ascii="宋体" w:eastAsia="宋体" w:hAnsi="宋体" w:cs="宋体"/>
                <w:sz w:val="18"/>
                <w:szCs w:val="18"/>
              </w:rPr>
            </w:pPr>
            <w:r w:rsidRPr="00663F84">
              <w:rPr>
                <w:rFonts w:ascii="宋体" w:eastAsia="宋体" w:hAnsi="宋体" w:cs="宋体"/>
                <w:sz w:val="18"/>
                <w:szCs w:val="18"/>
              </w:rPr>
              <w:t>分配股利、利润或偿付利息支付的现金</w:t>
            </w:r>
          </w:p>
        </w:tc>
        <w:tc>
          <w:tcPr>
            <w:tcW w:w="2694" w:type="dxa"/>
            <w:tcBorders>
              <w:top w:val="single" w:sz="2" w:space="0" w:color="auto"/>
              <w:left w:val="single" w:sz="2" w:space="0" w:color="auto"/>
              <w:bottom w:val="single" w:sz="2" w:space="0" w:color="auto"/>
              <w:right w:val="single" w:sz="2" w:space="0" w:color="auto"/>
            </w:tcBorders>
            <w:vAlign w:val="center"/>
          </w:tcPr>
          <w:p w14:paraId="492BFD21"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183,419.45</w:t>
            </w:r>
          </w:p>
        </w:tc>
        <w:tc>
          <w:tcPr>
            <w:tcW w:w="2520" w:type="dxa"/>
            <w:tcBorders>
              <w:top w:val="single" w:sz="2" w:space="0" w:color="auto"/>
              <w:left w:val="single" w:sz="2" w:space="0" w:color="auto"/>
              <w:bottom w:val="single" w:sz="2" w:space="0" w:color="auto"/>
              <w:right w:val="single" w:sz="2" w:space="0" w:color="auto"/>
            </w:tcBorders>
            <w:vAlign w:val="center"/>
          </w:tcPr>
          <w:p w14:paraId="379AC6D0"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52,777.78</w:t>
            </w:r>
          </w:p>
        </w:tc>
      </w:tr>
      <w:tr w:rsidR="007A3E7B" w:rsidRPr="00663F84" w14:paraId="1057C6D2"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25FC5117" w14:textId="77777777" w:rsidR="007A3E7B" w:rsidRPr="00663F84" w:rsidRDefault="00224ECF">
            <w:pPr>
              <w:spacing w:line="240" w:lineRule="exact"/>
              <w:ind w:firstLineChars="200" w:firstLine="360"/>
              <w:rPr>
                <w:rFonts w:ascii="宋体" w:eastAsia="宋体" w:hAnsi="宋体" w:cs="宋体"/>
                <w:sz w:val="18"/>
                <w:szCs w:val="18"/>
              </w:rPr>
            </w:pPr>
            <w:r w:rsidRPr="00663F84">
              <w:rPr>
                <w:rFonts w:ascii="宋体" w:eastAsia="宋体" w:hAnsi="宋体" w:cs="宋体"/>
                <w:sz w:val="18"/>
                <w:szCs w:val="18"/>
              </w:rPr>
              <w:t>其中：子公司支付给少数股东的股利、利润</w:t>
            </w:r>
          </w:p>
        </w:tc>
        <w:tc>
          <w:tcPr>
            <w:tcW w:w="2694" w:type="dxa"/>
            <w:tcBorders>
              <w:top w:val="single" w:sz="2" w:space="0" w:color="auto"/>
              <w:left w:val="single" w:sz="2" w:space="0" w:color="auto"/>
              <w:bottom w:val="single" w:sz="2" w:space="0" w:color="auto"/>
              <w:right w:val="single" w:sz="2" w:space="0" w:color="auto"/>
            </w:tcBorders>
            <w:vAlign w:val="center"/>
          </w:tcPr>
          <w:p w14:paraId="5BBF9467" w14:textId="77777777" w:rsidR="007A3E7B" w:rsidRPr="00663F84" w:rsidRDefault="007A3E7B">
            <w:pPr>
              <w:spacing w:line="240" w:lineRule="exact"/>
              <w:jc w:val="right"/>
              <w:rPr>
                <w:rFonts w:ascii="宋体" w:eastAsia="宋体" w:hAnsi="宋体" w:cs="宋体"/>
                <w:sz w:val="18"/>
                <w:szCs w:val="18"/>
              </w:rPr>
            </w:pPr>
          </w:p>
        </w:tc>
        <w:tc>
          <w:tcPr>
            <w:tcW w:w="2520" w:type="dxa"/>
            <w:tcBorders>
              <w:top w:val="single" w:sz="2" w:space="0" w:color="auto"/>
              <w:left w:val="single" w:sz="2" w:space="0" w:color="auto"/>
              <w:bottom w:val="single" w:sz="2" w:space="0" w:color="auto"/>
              <w:right w:val="single" w:sz="2" w:space="0" w:color="auto"/>
            </w:tcBorders>
            <w:vAlign w:val="center"/>
          </w:tcPr>
          <w:p w14:paraId="5FAD2455" w14:textId="77777777" w:rsidR="007A3E7B" w:rsidRPr="00663F84" w:rsidRDefault="007A3E7B">
            <w:pPr>
              <w:spacing w:line="240" w:lineRule="exact"/>
              <w:jc w:val="right"/>
              <w:rPr>
                <w:rFonts w:ascii="宋体" w:eastAsia="宋体" w:hAnsi="宋体" w:cs="宋体"/>
                <w:sz w:val="18"/>
                <w:szCs w:val="18"/>
              </w:rPr>
            </w:pPr>
          </w:p>
        </w:tc>
      </w:tr>
      <w:tr w:rsidR="007A3E7B" w:rsidRPr="00663F84" w14:paraId="6632324A"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12731606" w14:textId="77777777" w:rsidR="007A3E7B" w:rsidRPr="00663F84" w:rsidRDefault="00224ECF">
            <w:pPr>
              <w:spacing w:line="240" w:lineRule="exact"/>
              <w:ind w:firstLineChars="100" w:firstLine="180"/>
              <w:rPr>
                <w:rFonts w:ascii="宋体" w:eastAsia="宋体" w:hAnsi="宋体" w:cs="宋体"/>
                <w:sz w:val="18"/>
                <w:szCs w:val="18"/>
              </w:rPr>
            </w:pPr>
            <w:r w:rsidRPr="00663F84">
              <w:rPr>
                <w:rFonts w:ascii="宋体" w:eastAsia="宋体" w:hAnsi="宋体" w:cs="宋体"/>
                <w:sz w:val="18"/>
                <w:szCs w:val="18"/>
              </w:rPr>
              <w:t>支付其他与筹资活动有关的现金</w:t>
            </w:r>
          </w:p>
        </w:tc>
        <w:tc>
          <w:tcPr>
            <w:tcW w:w="2694" w:type="dxa"/>
            <w:tcBorders>
              <w:top w:val="single" w:sz="2" w:space="0" w:color="auto"/>
              <w:left w:val="single" w:sz="2" w:space="0" w:color="auto"/>
              <w:bottom w:val="single" w:sz="2" w:space="0" w:color="auto"/>
              <w:right w:val="single" w:sz="2" w:space="0" w:color="auto"/>
            </w:tcBorders>
            <w:vAlign w:val="center"/>
          </w:tcPr>
          <w:p w14:paraId="64208C57"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1,789,063.47</w:t>
            </w:r>
          </w:p>
        </w:tc>
        <w:tc>
          <w:tcPr>
            <w:tcW w:w="2520" w:type="dxa"/>
            <w:tcBorders>
              <w:top w:val="single" w:sz="2" w:space="0" w:color="auto"/>
              <w:left w:val="single" w:sz="2" w:space="0" w:color="auto"/>
              <w:bottom w:val="single" w:sz="2" w:space="0" w:color="auto"/>
              <w:right w:val="single" w:sz="2" w:space="0" w:color="auto"/>
            </w:tcBorders>
            <w:vAlign w:val="center"/>
          </w:tcPr>
          <w:p w14:paraId="4FB4CD3B"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1,189,842.16</w:t>
            </w:r>
          </w:p>
        </w:tc>
      </w:tr>
      <w:tr w:rsidR="007A3E7B" w:rsidRPr="00663F84" w14:paraId="7F450053"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2EC02344" w14:textId="77777777" w:rsidR="007A3E7B" w:rsidRPr="00663F84" w:rsidRDefault="00224ECF">
            <w:pPr>
              <w:spacing w:line="240" w:lineRule="exact"/>
              <w:rPr>
                <w:rFonts w:ascii="宋体" w:eastAsia="宋体" w:hAnsi="宋体" w:cs="宋体"/>
                <w:sz w:val="18"/>
                <w:szCs w:val="18"/>
              </w:rPr>
            </w:pPr>
            <w:r w:rsidRPr="00663F84">
              <w:rPr>
                <w:rFonts w:ascii="宋体" w:eastAsia="宋体" w:hAnsi="宋体" w:cs="宋体"/>
                <w:sz w:val="18"/>
                <w:szCs w:val="18"/>
              </w:rPr>
              <w:t>筹资活动现金流出小计</w:t>
            </w:r>
          </w:p>
        </w:tc>
        <w:tc>
          <w:tcPr>
            <w:tcW w:w="2694" w:type="dxa"/>
            <w:tcBorders>
              <w:top w:val="single" w:sz="2" w:space="0" w:color="auto"/>
              <w:left w:val="single" w:sz="2" w:space="0" w:color="auto"/>
              <w:bottom w:val="single" w:sz="2" w:space="0" w:color="auto"/>
              <w:right w:val="single" w:sz="2" w:space="0" w:color="auto"/>
            </w:tcBorders>
            <w:vAlign w:val="center"/>
          </w:tcPr>
          <w:p w14:paraId="1C15AE23"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48,064,982.90</w:t>
            </w:r>
          </w:p>
        </w:tc>
        <w:tc>
          <w:tcPr>
            <w:tcW w:w="2520" w:type="dxa"/>
            <w:tcBorders>
              <w:top w:val="single" w:sz="2" w:space="0" w:color="auto"/>
              <w:left w:val="single" w:sz="2" w:space="0" w:color="auto"/>
              <w:bottom w:val="single" w:sz="2" w:space="0" w:color="auto"/>
              <w:right w:val="single" w:sz="2" w:space="0" w:color="auto"/>
            </w:tcBorders>
            <w:vAlign w:val="center"/>
          </w:tcPr>
          <w:p w14:paraId="06C644AB"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11,242,619.94</w:t>
            </w:r>
          </w:p>
        </w:tc>
      </w:tr>
      <w:tr w:rsidR="007A3E7B" w:rsidRPr="00663F84" w14:paraId="50B2E0B5"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152A76CD" w14:textId="77777777" w:rsidR="007A3E7B" w:rsidRPr="00663F84" w:rsidRDefault="00224ECF">
            <w:pPr>
              <w:spacing w:line="240" w:lineRule="exact"/>
              <w:rPr>
                <w:rFonts w:ascii="宋体" w:eastAsia="宋体" w:hAnsi="宋体" w:cs="宋体"/>
                <w:sz w:val="18"/>
                <w:szCs w:val="18"/>
              </w:rPr>
            </w:pPr>
            <w:r w:rsidRPr="00663F84">
              <w:rPr>
                <w:rFonts w:ascii="宋体" w:eastAsia="宋体" w:hAnsi="宋体" w:cs="宋体"/>
                <w:sz w:val="18"/>
                <w:szCs w:val="18"/>
              </w:rPr>
              <w:t>筹资活动产生的现金流量净额</w:t>
            </w:r>
          </w:p>
        </w:tc>
        <w:tc>
          <w:tcPr>
            <w:tcW w:w="2694" w:type="dxa"/>
            <w:tcBorders>
              <w:top w:val="single" w:sz="2" w:space="0" w:color="auto"/>
              <w:left w:val="single" w:sz="2" w:space="0" w:color="auto"/>
              <w:bottom w:val="single" w:sz="2" w:space="0" w:color="auto"/>
              <w:right w:val="single" w:sz="2" w:space="0" w:color="auto"/>
            </w:tcBorders>
            <w:vAlign w:val="center"/>
          </w:tcPr>
          <w:p w14:paraId="191C59B0"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33,931,184.47</w:t>
            </w:r>
          </w:p>
        </w:tc>
        <w:tc>
          <w:tcPr>
            <w:tcW w:w="2520" w:type="dxa"/>
            <w:tcBorders>
              <w:top w:val="single" w:sz="2" w:space="0" w:color="auto"/>
              <w:left w:val="single" w:sz="2" w:space="0" w:color="auto"/>
              <w:bottom w:val="single" w:sz="2" w:space="0" w:color="auto"/>
              <w:right w:val="single" w:sz="2" w:space="0" w:color="auto"/>
            </w:tcBorders>
            <w:vAlign w:val="center"/>
          </w:tcPr>
          <w:p w14:paraId="6FA965CA"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-1,242,619.94</w:t>
            </w:r>
          </w:p>
        </w:tc>
      </w:tr>
      <w:tr w:rsidR="007A3E7B" w:rsidRPr="00663F84" w14:paraId="2542616F"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79635000" w14:textId="77777777" w:rsidR="007A3E7B" w:rsidRPr="00663F84" w:rsidRDefault="00224ECF">
            <w:pPr>
              <w:spacing w:line="240" w:lineRule="exact"/>
              <w:rPr>
                <w:rFonts w:ascii="宋体" w:eastAsia="宋体" w:hAnsi="宋体" w:cs="宋体"/>
                <w:sz w:val="18"/>
                <w:szCs w:val="18"/>
              </w:rPr>
            </w:pPr>
            <w:r w:rsidRPr="00663F84">
              <w:rPr>
                <w:rFonts w:ascii="宋体" w:eastAsia="宋体" w:hAnsi="宋体" w:cs="宋体"/>
                <w:sz w:val="18"/>
                <w:szCs w:val="18"/>
              </w:rPr>
              <w:t>四、汇率变动对现金及现金等价物的影响</w:t>
            </w:r>
          </w:p>
        </w:tc>
        <w:tc>
          <w:tcPr>
            <w:tcW w:w="2694" w:type="dxa"/>
            <w:tcBorders>
              <w:top w:val="single" w:sz="2" w:space="0" w:color="auto"/>
              <w:left w:val="single" w:sz="2" w:space="0" w:color="auto"/>
              <w:bottom w:val="single" w:sz="2" w:space="0" w:color="auto"/>
              <w:right w:val="single" w:sz="2" w:space="0" w:color="auto"/>
            </w:tcBorders>
            <w:vAlign w:val="center"/>
          </w:tcPr>
          <w:p w14:paraId="7200FE71"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-6,449.78</w:t>
            </w:r>
          </w:p>
        </w:tc>
        <w:tc>
          <w:tcPr>
            <w:tcW w:w="2520" w:type="dxa"/>
            <w:tcBorders>
              <w:top w:val="single" w:sz="2" w:space="0" w:color="auto"/>
              <w:left w:val="single" w:sz="2" w:space="0" w:color="auto"/>
              <w:bottom w:val="single" w:sz="2" w:space="0" w:color="auto"/>
              <w:right w:val="single" w:sz="2" w:space="0" w:color="auto"/>
            </w:tcBorders>
            <w:vAlign w:val="center"/>
          </w:tcPr>
          <w:p w14:paraId="2B2E2B5D"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-176.26</w:t>
            </w:r>
          </w:p>
        </w:tc>
      </w:tr>
      <w:tr w:rsidR="007A3E7B" w:rsidRPr="00663F84" w14:paraId="2B5635D9"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7EA0A035" w14:textId="77777777" w:rsidR="007A3E7B" w:rsidRPr="00663F84" w:rsidRDefault="00224ECF">
            <w:pPr>
              <w:spacing w:line="240" w:lineRule="exact"/>
              <w:rPr>
                <w:rFonts w:ascii="宋体" w:eastAsia="宋体" w:hAnsi="宋体" w:cs="宋体"/>
                <w:sz w:val="18"/>
                <w:szCs w:val="18"/>
              </w:rPr>
            </w:pPr>
            <w:r w:rsidRPr="00663F84">
              <w:rPr>
                <w:rFonts w:ascii="宋体" w:eastAsia="宋体" w:hAnsi="宋体" w:cs="宋体"/>
                <w:sz w:val="18"/>
                <w:szCs w:val="18"/>
              </w:rPr>
              <w:t>五、现金及现金等价物净增加额</w:t>
            </w:r>
          </w:p>
        </w:tc>
        <w:tc>
          <w:tcPr>
            <w:tcW w:w="2694" w:type="dxa"/>
            <w:tcBorders>
              <w:top w:val="single" w:sz="2" w:space="0" w:color="auto"/>
              <w:left w:val="single" w:sz="2" w:space="0" w:color="auto"/>
              <w:bottom w:val="single" w:sz="2" w:space="0" w:color="auto"/>
              <w:right w:val="single" w:sz="2" w:space="0" w:color="auto"/>
            </w:tcBorders>
            <w:vAlign w:val="center"/>
          </w:tcPr>
          <w:p w14:paraId="732F1CFE"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-56,083,047.16</w:t>
            </w:r>
          </w:p>
        </w:tc>
        <w:tc>
          <w:tcPr>
            <w:tcW w:w="2520" w:type="dxa"/>
            <w:tcBorders>
              <w:top w:val="single" w:sz="2" w:space="0" w:color="auto"/>
              <w:left w:val="single" w:sz="2" w:space="0" w:color="auto"/>
              <w:bottom w:val="single" w:sz="2" w:space="0" w:color="auto"/>
              <w:right w:val="single" w:sz="2" w:space="0" w:color="auto"/>
            </w:tcBorders>
            <w:vAlign w:val="center"/>
          </w:tcPr>
          <w:p w14:paraId="71783355"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14,034,212.14</w:t>
            </w:r>
          </w:p>
        </w:tc>
      </w:tr>
      <w:tr w:rsidR="007A3E7B" w:rsidRPr="00663F84" w14:paraId="5432CEEF"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255C83F3" w14:textId="77777777" w:rsidR="007A3E7B" w:rsidRPr="00663F84" w:rsidRDefault="00224ECF">
            <w:pPr>
              <w:spacing w:line="240" w:lineRule="exact"/>
              <w:ind w:firstLineChars="100" w:firstLine="180"/>
              <w:rPr>
                <w:rFonts w:ascii="宋体" w:eastAsia="宋体" w:hAnsi="宋体" w:cs="宋体"/>
                <w:sz w:val="18"/>
                <w:szCs w:val="18"/>
              </w:rPr>
            </w:pPr>
            <w:r w:rsidRPr="00663F84">
              <w:rPr>
                <w:rFonts w:ascii="宋体" w:eastAsia="宋体" w:hAnsi="宋体" w:cs="宋体"/>
                <w:sz w:val="18"/>
                <w:szCs w:val="18"/>
              </w:rPr>
              <w:t>加：期初现金及现金等价物余额</w:t>
            </w:r>
          </w:p>
        </w:tc>
        <w:tc>
          <w:tcPr>
            <w:tcW w:w="2694" w:type="dxa"/>
            <w:tcBorders>
              <w:top w:val="single" w:sz="2" w:space="0" w:color="auto"/>
              <w:left w:val="single" w:sz="2" w:space="0" w:color="auto"/>
              <w:bottom w:val="single" w:sz="2" w:space="0" w:color="auto"/>
              <w:right w:val="single" w:sz="2" w:space="0" w:color="auto"/>
            </w:tcBorders>
            <w:vAlign w:val="center"/>
          </w:tcPr>
          <w:p w14:paraId="693ECB01"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116,014,836.58</w:t>
            </w:r>
          </w:p>
        </w:tc>
        <w:tc>
          <w:tcPr>
            <w:tcW w:w="2520" w:type="dxa"/>
            <w:tcBorders>
              <w:top w:val="single" w:sz="2" w:space="0" w:color="auto"/>
              <w:left w:val="single" w:sz="2" w:space="0" w:color="auto"/>
              <w:bottom w:val="single" w:sz="2" w:space="0" w:color="auto"/>
              <w:right w:val="single" w:sz="2" w:space="0" w:color="auto"/>
            </w:tcBorders>
            <w:vAlign w:val="center"/>
          </w:tcPr>
          <w:p w14:paraId="28FEDB61"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35,411,878.12</w:t>
            </w:r>
          </w:p>
        </w:tc>
      </w:tr>
      <w:tr w:rsidR="007A3E7B" w:rsidRPr="00663F84" w14:paraId="65276CF7" w14:textId="77777777" w:rsidTr="0017161F">
        <w:trPr>
          <w:trHeight w:val="240"/>
        </w:trPr>
        <w:tc>
          <w:tcPr>
            <w:tcW w:w="4425" w:type="dxa"/>
            <w:tcBorders>
              <w:top w:val="single" w:sz="2" w:space="0" w:color="auto"/>
              <w:left w:val="single" w:sz="2" w:space="0" w:color="auto"/>
              <w:bottom w:val="single" w:sz="2" w:space="0" w:color="auto"/>
              <w:right w:val="single" w:sz="2" w:space="0" w:color="auto"/>
            </w:tcBorders>
            <w:shd w:val="clear" w:color="auto" w:fill="D3D3D3"/>
            <w:vAlign w:val="center"/>
          </w:tcPr>
          <w:p w14:paraId="3C399798" w14:textId="77777777" w:rsidR="007A3E7B" w:rsidRPr="00663F84" w:rsidRDefault="00224ECF">
            <w:pPr>
              <w:spacing w:line="240" w:lineRule="exact"/>
              <w:rPr>
                <w:rFonts w:ascii="宋体" w:eastAsia="宋体" w:hAnsi="宋体" w:cs="宋体"/>
                <w:sz w:val="18"/>
                <w:szCs w:val="18"/>
              </w:rPr>
            </w:pPr>
            <w:r w:rsidRPr="00663F84">
              <w:rPr>
                <w:rFonts w:ascii="宋体" w:eastAsia="宋体" w:hAnsi="宋体" w:cs="宋体"/>
                <w:sz w:val="18"/>
                <w:szCs w:val="18"/>
              </w:rPr>
              <w:t>六、期末现金及现金等价物余额</w:t>
            </w:r>
          </w:p>
        </w:tc>
        <w:tc>
          <w:tcPr>
            <w:tcW w:w="2694" w:type="dxa"/>
            <w:tcBorders>
              <w:top w:val="single" w:sz="2" w:space="0" w:color="auto"/>
              <w:left w:val="single" w:sz="2" w:space="0" w:color="auto"/>
              <w:bottom w:val="single" w:sz="2" w:space="0" w:color="auto"/>
              <w:right w:val="single" w:sz="2" w:space="0" w:color="auto"/>
            </w:tcBorders>
            <w:vAlign w:val="center"/>
          </w:tcPr>
          <w:p w14:paraId="087963DC"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59,931,789.42</w:t>
            </w:r>
          </w:p>
        </w:tc>
        <w:tc>
          <w:tcPr>
            <w:tcW w:w="2520" w:type="dxa"/>
            <w:tcBorders>
              <w:top w:val="single" w:sz="2" w:space="0" w:color="auto"/>
              <w:left w:val="single" w:sz="2" w:space="0" w:color="auto"/>
              <w:bottom w:val="single" w:sz="2" w:space="0" w:color="auto"/>
              <w:right w:val="single" w:sz="2" w:space="0" w:color="auto"/>
            </w:tcBorders>
            <w:vAlign w:val="center"/>
          </w:tcPr>
          <w:p w14:paraId="33F8A6E5" w14:textId="77777777" w:rsidR="007A3E7B" w:rsidRPr="00663F84" w:rsidRDefault="00224ECF">
            <w:pPr>
              <w:spacing w:line="240" w:lineRule="exact"/>
              <w:jc w:val="right"/>
              <w:rPr>
                <w:rFonts w:ascii="宋体" w:eastAsia="宋体" w:hAnsi="宋体" w:cs="宋体"/>
                <w:sz w:val="18"/>
                <w:szCs w:val="18"/>
              </w:rPr>
            </w:pPr>
            <w:r w:rsidRPr="00663F84">
              <w:rPr>
                <w:rFonts w:ascii="宋体" w:eastAsia="宋体" w:hAnsi="宋体" w:cs="宋体"/>
                <w:sz w:val="18"/>
                <w:szCs w:val="18"/>
              </w:rPr>
              <w:t>49,446,090.26</w:t>
            </w:r>
          </w:p>
        </w:tc>
      </w:tr>
    </w:tbl>
    <w:p w14:paraId="348C2E67" w14:textId="77777777" w:rsidR="007A3E7B" w:rsidRDefault="00224ECF">
      <w:pPr>
        <w:pStyle w:val="2"/>
        <w:spacing w:before="300" w:after="300" w:line="280" w:lineRule="exact"/>
        <w:rPr>
          <w:rFonts w:ascii="宋体" w:eastAsia="宋体" w:hAnsi="宋体" w:cs="宋体"/>
          <w:b/>
          <w:bCs/>
          <w:sz w:val="25"/>
          <w:szCs w:val="25"/>
        </w:rPr>
      </w:pPr>
      <w:bookmarkStart w:id="14" w:name="_Toc988902"/>
      <w:r>
        <w:rPr>
          <w:rFonts w:ascii="宋体" w:eastAsia="宋体" w:hAnsi="宋体" w:cs="宋体"/>
          <w:b/>
          <w:bCs/>
          <w:sz w:val="25"/>
          <w:szCs w:val="25"/>
        </w:rPr>
        <w:t>（二） 2026年起首次执行新会计准则调整首次执行当年年初财务报表相关项目情况</w:t>
      </w:r>
      <w:bookmarkEnd w:id="14"/>
    </w:p>
    <w:p w14:paraId="00DCE3C3" w14:textId="77777777" w:rsidR="007A3E7B" w:rsidRDefault="00224ECF">
      <w:pPr>
        <w:spacing w:before="100" w:after="100" w:line="240" w:lineRule="exact"/>
        <w:rPr>
          <w:rFonts w:ascii="宋体" w:eastAsia="宋体" w:hAnsi="宋体" w:cs="宋体"/>
          <w:sz w:val="18"/>
          <w:szCs w:val="18"/>
        </w:rPr>
      </w:pPr>
      <w:r>
        <w:rPr>
          <w:rFonts w:ascii="宋体" w:eastAsia="宋体" w:hAnsi="宋体" w:cs="宋体"/>
          <w:sz w:val="18"/>
          <w:szCs w:val="18"/>
        </w:rPr>
        <w:t xml:space="preserve">□适用 </w:t>
      </w:r>
      <w:r>
        <w:rPr>
          <w:rFonts w:ascii="宋体" w:eastAsia="宋体" w:hAnsi="宋体" w:cs="宋体"/>
          <w:sz w:val="18"/>
          <w:szCs w:val="18"/>
        </w:rPr>
        <w:sym w:font="Wingdings 2" w:char="F052"/>
      </w:r>
      <w:r>
        <w:rPr>
          <w:rFonts w:ascii="宋体" w:eastAsia="宋体" w:hAnsi="宋体" w:cs="宋体"/>
          <w:sz w:val="18"/>
          <w:szCs w:val="18"/>
        </w:rPr>
        <w:t>不适用</w:t>
      </w:r>
    </w:p>
    <w:p w14:paraId="351A681D" w14:textId="77777777" w:rsidR="007A3E7B" w:rsidRDefault="00224ECF">
      <w:pPr>
        <w:pStyle w:val="2"/>
        <w:spacing w:before="300" w:after="300" w:line="280" w:lineRule="exact"/>
        <w:rPr>
          <w:rFonts w:ascii="宋体" w:eastAsia="宋体" w:hAnsi="宋体" w:cs="宋体"/>
          <w:b/>
          <w:bCs/>
          <w:sz w:val="25"/>
          <w:szCs w:val="25"/>
        </w:rPr>
      </w:pPr>
      <w:bookmarkStart w:id="15" w:name="_Toc988903"/>
      <w:r>
        <w:rPr>
          <w:rFonts w:ascii="宋体" w:eastAsia="宋体" w:hAnsi="宋体" w:cs="宋体"/>
          <w:b/>
          <w:bCs/>
          <w:sz w:val="25"/>
          <w:szCs w:val="25"/>
        </w:rPr>
        <w:t>（三） 审计报告</w:t>
      </w:r>
      <w:bookmarkEnd w:id="15"/>
    </w:p>
    <w:p w14:paraId="5118E3D2" w14:textId="77777777" w:rsidR="007A3E7B" w:rsidRDefault="00224ECF" w:rsidP="0013124B">
      <w:pPr>
        <w:spacing w:line="400" w:lineRule="exact"/>
        <w:rPr>
          <w:rFonts w:ascii="宋体" w:eastAsia="宋体" w:hAnsi="宋体" w:cs="宋体"/>
          <w:sz w:val="18"/>
          <w:szCs w:val="18"/>
        </w:rPr>
      </w:pPr>
      <w:r>
        <w:rPr>
          <w:rFonts w:ascii="宋体" w:eastAsia="宋体" w:hAnsi="宋体" w:cs="宋体"/>
          <w:sz w:val="18"/>
          <w:szCs w:val="18"/>
        </w:rPr>
        <w:t>第一季度财务会计报告是否经过审计</w:t>
      </w:r>
    </w:p>
    <w:p w14:paraId="42E8D8FA" w14:textId="77777777" w:rsidR="007A3E7B" w:rsidRDefault="00224ECF" w:rsidP="0013124B">
      <w:pPr>
        <w:spacing w:line="400" w:lineRule="exact"/>
        <w:rPr>
          <w:rFonts w:ascii="宋体" w:eastAsia="宋体" w:hAnsi="宋体" w:cs="宋体"/>
          <w:sz w:val="18"/>
          <w:szCs w:val="18"/>
        </w:rPr>
      </w:pPr>
      <w:r>
        <w:rPr>
          <w:rFonts w:ascii="宋体" w:eastAsia="宋体" w:hAnsi="宋体" w:cs="宋体"/>
          <w:sz w:val="18"/>
          <w:szCs w:val="18"/>
        </w:rPr>
        <w:t xml:space="preserve">□是 </w:t>
      </w:r>
      <w:r>
        <w:rPr>
          <w:rFonts w:ascii="宋体" w:eastAsia="宋体" w:hAnsi="宋体" w:cs="宋体"/>
          <w:sz w:val="18"/>
          <w:szCs w:val="18"/>
        </w:rPr>
        <w:sym w:font="Wingdings 2" w:char="F052"/>
      </w:r>
      <w:r>
        <w:rPr>
          <w:rFonts w:ascii="宋体" w:eastAsia="宋体" w:hAnsi="宋体" w:cs="宋体"/>
          <w:sz w:val="18"/>
          <w:szCs w:val="18"/>
        </w:rPr>
        <w:t>否</w:t>
      </w:r>
    </w:p>
    <w:p w14:paraId="79D8BD58" w14:textId="77777777" w:rsidR="007A3E7B" w:rsidRDefault="00224ECF" w:rsidP="0013124B">
      <w:pPr>
        <w:spacing w:line="400" w:lineRule="exact"/>
        <w:rPr>
          <w:rFonts w:ascii="宋体" w:eastAsia="宋体" w:hAnsi="宋体" w:cs="宋体"/>
          <w:sz w:val="18"/>
          <w:szCs w:val="18"/>
        </w:rPr>
      </w:pPr>
      <w:r>
        <w:rPr>
          <w:rFonts w:ascii="宋体" w:eastAsia="宋体" w:hAnsi="宋体" w:cs="宋体"/>
          <w:sz w:val="18"/>
          <w:szCs w:val="18"/>
        </w:rPr>
        <w:t>公司第一季度财务会计报告未经审计。</w:t>
      </w:r>
    </w:p>
    <w:p w14:paraId="0AE4C099" w14:textId="77777777" w:rsidR="0013124B" w:rsidRDefault="0013124B">
      <w:pPr>
        <w:spacing w:before="40" w:after="40" w:line="240" w:lineRule="exact"/>
        <w:jc w:val="right"/>
        <w:rPr>
          <w:rFonts w:ascii="宋体" w:eastAsia="宋体" w:hAnsi="宋体" w:cs="宋体"/>
          <w:sz w:val="18"/>
          <w:szCs w:val="18"/>
        </w:rPr>
      </w:pPr>
    </w:p>
    <w:p w14:paraId="04BD6927" w14:textId="77777777" w:rsidR="0013124B" w:rsidRDefault="0013124B">
      <w:pPr>
        <w:spacing w:before="40" w:after="40" w:line="240" w:lineRule="exact"/>
        <w:jc w:val="right"/>
        <w:rPr>
          <w:rFonts w:ascii="宋体" w:eastAsia="宋体" w:hAnsi="宋体" w:cs="宋体"/>
          <w:sz w:val="18"/>
          <w:szCs w:val="18"/>
        </w:rPr>
      </w:pPr>
    </w:p>
    <w:p w14:paraId="7177C027" w14:textId="77777777" w:rsidR="0013124B" w:rsidRDefault="0013124B">
      <w:pPr>
        <w:spacing w:before="40" w:after="40" w:line="240" w:lineRule="exact"/>
        <w:jc w:val="right"/>
        <w:rPr>
          <w:rFonts w:ascii="宋体" w:eastAsia="宋体" w:hAnsi="宋体" w:cs="宋体"/>
          <w:sz w:val="18"/>
          <w:szCs w:val="18"/>
        </w:rPr>
      </w:pPr>
    </w:p>
    <w:p w14:paraId="1A1380D8" w14:textId="77777777" w:rsidR="0013124B" w:rsidRDefault="0013124B">
      <w:pPr>
        <w:spacing w:before="40" w:after="40" w:line="240" w:lineRule="exact"/>
        <w:jc w:val="right"/>
        <w:rPr>
          <w:rFonts w:ascii="宋体" w:eastAsia="宋体" w:hAnsi="宋体" w:cs="宋体"/>
          <w:sz w:val="18"/>
          <w:szCs w:val="18"/>
        </w:rPr>
      </w:pPr>
    </w:p>
    <w:p w14:paraId="7942AEDD" w14:textId="77777777" w:rsidR="0013124B" w:rsidRDefault="0013124B">
      <w:pPr>
        <w:spacing w:before="40" w:after="40" w:line="240" w:lineRule="exact"/>
        <w:jc w:val="right"/>
        <w:rPr>
          <w:rFonts w:ascii="宋体" w:eastAsia="宋体" w:hAnsi="宋体" w:cs="宋体"/>
          <w:sz w:val="18"/>
          <w:szCs w:val="18"/>
        </w:rPr>
      </w:pPr>
    </w:p>
    <w:p w14:paraId="0E3B50AB" w14:textId="77777777" w:rsidR="0013124B" w:rsidRDefault="0013124B">
      <w:pPr>
        <w:spacing w:before="40" w:after="40" w:line="240" w:lineRule="exact"/>
        <w:jc w:val="right"/>
        <w:rPr>
          <w:rFonts w:ascii="宋体" w:eastAsia="宋体" w:hAnsi="宋体" w:cs="宋体"/>
          <w:sz w:val="18"/>
          <w:szCs w:val="18"/>
        </w:rPr>
      </w:pPr>
    </w:p>
    <w:p w14:paraId="149277AE" w14:textId="77777777" w:rsidR="007A3E7B" w:rsidRDefault="00224ECF">
      <w:pPr>
        <w:spacing w:before="40" w:after="40" w:line="240" w:lineRule="exact"/>
        <w:jc w:val="right"/>
        <w:rPr>
          <w:rFonts w:ascii="宋体" w:eastAsia="宋体" w:hAnsi="宋体" w:cs="宋体"/>
          <w:sz w:val="18"/>
          <w:szCs w:val="18"/>
        </w:rPr>
      </w:pPr>
      <w:r>
        <w:rPr>
          <w:rFonts w:ascii="宋体" w:eastAsia="宋体" w:hAnsi="宋体" w:cs="宋体"/>
          <w:sz w:val="18"/>
          <w:szCs w:val="18"/>
        </w:rPr>
        <w:t>广东甘化科工股份有限公司董事会</w:t>
      </w:r>
    </w:p>
    <w:p w14:paraId="52061398" w14:textId="77777777" w:rsidR="009673AF" w:rsidRDefault="009673AF" w:rsidP="009673AF">
      <w:pPr>
        <w:spacing w:line="300" w:lineRule="exact"/>
        <w:ind w:right="360"/>
        <w:jc w:val="center"/>
        <w:rPr>
          <w:rFonts w:ascii="宋体" w:eastAsia="宋体" w:hAnsi="宋体" w:cs="宋体"/>
          <w:sz w:val="18"/>
          <w:szCs w:val="18"/>
        </w:rPr>
      </w:pPr>
      <w:r>
        <w:rPr>
          <w:rFonts w:ascii="宋体" w:eastAsia="宋体" w:hAnsi="宋体" w:cs="宋体" w:hint="eastAsia"/>
          <w:sz w:val="18"/>
          <w:szCs w:val="18"/>
        </w:rPr>
        <w:t xml:space="preserve"> </w:t>
      </w:r>
      <w:r>
        <w:rPr>
          <w:rFonts w:ascii="宋体" w:eastAsia="宋体" w:hAnsi="宋体" w:cs="宋体"/>
          <w:sz w:val="18"/>
          <w:szCs w:val="18"/>
        </w:rPr>
        <w:t xml:space="preserve">                                                                               </w:t>
      </w:r>
      <w:r>
        <w:rPr>
          <w:rFonts w:ascii="宋体" w:eastAsia="宋体" w:hAnsi="宋体" w:cs="宋体" w:hint="eastAsia"/>
          <w:sz w:val="18"/>
          <w:szCs w:val="18"/>
        </w:rPr>
        <w:t xml:space="preserve">  </w:t>
      </w:r>
      <w:r w:rsidR="00035E74">
        <w:rPr>
          <w:rFonts w:ascii="宋体" w:eastAsia="宋体" w:hAnsi="宋体" w:cs="宋体" w:hint="eastAsia"/>
          <w:sz w:val="18"/>
          <w:szCs w:val="18"/>
        </w:rPr>
        <w:t>202</w:t>
      </w:r>
      <w:r w:rsidR="00035E74">
        <w:rPr>
          <w:rFonts w:ascii="宋体" w:eastAsia="宋体" w:hAnsi="宋体" w:cs="宋体"/>
          <w:sz w:val="18"/>
          <w:szCs w:val="18"/>
        </w:rPr>
        <w:t>6</w:t>
      </w:r>
      <w:r>
        <w:rPr>
          <w:rFonts w:ascii="宋体" w:eastAsia="宋体" w:hAnsi="宋体" w:cs="宋体" w:hint="eastAsia"/>
          <w:sz w:val="18"/>
          <w:szCs w:val="18"/>
        </w:rPr>
        <w:t>年4月</w:t>
      </w:r>
      <w:r>
        <w:rPr>
          <w:rFonts w:ascii="宋体" w:eastAsia="宋体" w:hAnsi="宋体" w:cs="宋体"/>
          <w:sz w:val="18"/>
          <w:szCs w:val="18"/>
        </w:rPr>
        <w:t>30</w:t>
      </w:r>
      <w:r>
        <w:rPr>
          <w:rFonts w:ascii="宋体" w:eastAsia="宋体" w:hAnsi="宋体" w:cs="宋体" w:hint="eastAsia"/>
          <w:sz w:val="18"/>
          <w:szCs w:val="18"/>
        </w:rPr>
        <w:t>日</w:t>
      </w:r>
    </w:p>
    <w:p w14:paraId="4E2A8FB3" w14:textId="77777777" w:rsidR="007A3E7B" w:rsidRDefault="007A3E7B">
      <w:pPr>
        <w:spacing w:line="240" w:lineRule="exact"/>
        <w:jc w:val="right"/>
        <w:rPr>
          <w:rFonts w:ascii="宋体" w:eastAsia="宋体" w:hAnsi="宋体" w:cs="宋体"/>
          <w:sz w:val="18"/>
          <w:szCs w:val="18"/>
        </w:rPr>
      </w:pPr>
    </w:p>
    <w:sectPr w:rsidR="007A3E7B">
      <w:headerReference w:type="default" r:id="rId6"/>
      <w:footerReference w:type="default" r:id="rId7"/>
      <w:pgSz w:w="11905" w:h="16840"/>
      <w:pgMar w:top="1440" w:right="1134" w:bottom="1440" w:left="1134" w:header="850" w:footer="992" w:gutter="0"/>
      <w:cols w:space="720"/>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D566A4" w14:textId="77777777" w:rsidR="00BC2A2C" w:rsidRDefault="00BC2A2C">
      <w:r>
        <w:separator/>
      </w:r>
    </w:p>
  </w:endnote>
  <w:endnote w:type="continuationSeparator" w:id="0">
    <w:p w14:paraId="624371A2" w14:textId="77777777" w:rsidR="00BC2A2C" w:rsidRDefault="00BC2A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3145859"/>
      <w:docPartObj>
        <w:docPartGallery w:val="Page Numbers (Bottom of Page)"/>
        <w:docPartUnique/>
      </w:docPartObj>
    </w:sdtPr>
    <w:sdtEndPr/>
    <w:sdtContent>
      <w:p w14:paraId="5E38ECAA" w14:textId="0A50CF1E" w:rsidR="008B7943" w:rsidRDefault="008B7943">
        <w:pPr>
          <w:pStyle w:val="a6"/>
          <w:jc w:val="center"/>
        </w:pPr>
        <w:r>
          <w:fldChar w:fldCharType="begin"/>
        </w:r>
        <w:r>
          <w:instrText>PAGE   \* MERGEFORMAT</w:instrText>
        </w:r>
        <w:r>
          <w:fldChar w:fldCharType="separate"/>
        </w:r>
        <w:r w:rsidR="009209BA" w:rsidRPr="009209BA">
          <w:rPr>
            <w:noProof/>
            <w:lang w:val="zh-CN"/>
          </w:rPr>
          <w:t>3</w:t>
        </w:r>
        <w:r>
          <w:fldChar w:fldCharType="end"/>
        </w:r>
      </w:p>
    </w:sdtContent>
  </w:sdt>
  <w:p w14:paraId="48DC294C" w14:textId="77777777" w:rsidR="00224ECF" w:rsidRDefault="00224ECF">
    <w:pPr>
      <w:pStyle w:val="fotter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DC0527" w14:textId="77777777" w:rsidR="00BC2A2C" w:rsidRDefault="00BC2A2C">
      <w:r>
        <w:separator/>
      </w:r>
    </w:p>
  </w:footnote>
  <w:footnote w:type="continuationSeparator" w:id="0">
    <w:p w14:paraId="2B656997" w14:textId="77777777" w:rsidR="00BC2A2C" w:rsidRDefault="00BC2A2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8CC9D" w14:textId="77777777" w:rsidR="00224ECF" w:rsidRDefault="00224ECF">
    <w:pPr>
      <w:pStyle w:val="Header1"/>
      <w:pBdr>
        <w:bottom w:val="single" w:sz="6" w:space="1" w:color="auto"/>
      </w:pBdr>
    </w:pPr>
    <w:r>
      <w:t>广东甘化科工股份有限公司2026年第一季度报告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E7B"/>
    <w:rsid w:val="00035E74"/>
    <w:rsid w:val="000374E2"/>
    <w:rsid w:val="0013124B"/>
    <w:rsid w:val="001551C8"/>
    <w:rsid w:val="0017161F"/>
    <w:rsid w:val="001971F4"/>
    <w:rsid w:val="00224ECF"/>
    <w:rsid w:val="00262D6D"/>
    <w:rsid w:val="00291B03"/>
    <w:rsid w:val="00291ED2"/>
    <w:rsid w:val="002E732A"/>
    <w:rsid w:val="00303C11"/>
    <w:rsid w:val="00310986"/>
    <w:rsid w:val="004422E7"/>
    <w:rsid w:val="00491D94"/>
    <w:rsid w:val="00583FB6"/>
    <w:rsid w:val="00586309"/>
    <w:rsid w:val="005B7F05"/>
    <w:rsid w:val="00663F84"/>
    <w:rsid w:val="006720FB"/>
    <w:rsid w:val="006E5436"/>
    <w:rsid w:val="007465DD"/>
    <w:rsid w:val="007A021B"/>
    <w:rsid w:val="007A3E7B"/>
    <w:rsid w:val="007B73D2"/>
    <w:rsid w:val="00836380"/>
    <w:rsid w:val="008B7943"/>
    <w:rsid w:val="009209BA"/>
    <w:rsid w:val="009648E7"/>
    <w:rsid w:val="009673AF"/>
    <w:rsid w:val="00AF4A10"/>
    <w:rsid w:val="00B333DC"/>
    <w:rsid w:val="00B90F3A"/>
    <w:rsid w:val="00BC2A2C"/>
    <w:rsid w:val="00C11B9E"/>
    <w:rsid w:val="00C51D3C"/>
    <w:rsid w:val="00C92A10"/>
    <w:rsid w:val="00D32C5B"/>
    <w:rsid w:val="00D874A0"/>
    <w:rsid w:val="00DA2283"/>
    <w:rsid w:val="00EE596B"/>
    <w:rsid w:val="00F40985"/>
    <w:rsid w:val="00F43E82"/>
    <w:rsid w:val="00F909E1"/>
    <w:rsid w:val="00FC0B49"/>
    <w:rsid w:val="00FD7049"/>
    <w:rsid w:val="00FF10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F64292D"/>
  <w15:docId w15:val="{D13891BD-AECD-4A0B-A107-C9A837876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2">
    <w:name w:val="heading 2"/>
    <w:basedOn w:val="a"/>
    <w:next w:val="a"/>
    <w:uiPriority w:val="9"/>
    <w:unhideWhenUsed/>
    <w:qFormat/>
    <w:pPr>
      <w:keepNext/>
      <w:keepLines/>
      <w:spacing w:before="156" w:after="156"/>
      <w:outlineLvl w:val="1"/>
    </w:pPr>
    <w:rPr>
      <w:szCs w:val="21"/>
    </w:rPr>
  </w:style>
  <w:style w:type="paragraph" w:styleId="3">
    <w:name w:val="heading 3"/>
    <w:basedOn w:val="a"/>
    <w:next w:val="a"/>
    <w:uiPriority w:val="99"/>
    <w:qFormat/>
    <w:rsid w:val="00B74129"/>
    <w:pPr>
      <w:keepNext/>
      <w:keepLines/>
      <w:spacing w:before="300" w:after="300" w:line="241" w:lineRule="auto"/>
      <w:jc w:val="both"/>
      <w:outlineLvl w:val="2"/>
    </w:pPr>
    <w:rPr>
      <w:rFonts w:eastAsia="宋体"/>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1">
    <w:name w:val="Header 1"/>
    <w:pPr>
      <w:jc w:val="right"/>
    </w:pPr>
    <w:rPr>
      <w:rFonts w:ascii="宋体" w:eastAsia="宋体"/>
      <w:sz w:val="18"/>
      <w:szCs w:val="18"/>
    </w:rPr>
  </w:style>
  <w:style w:type="paragraph" w:customStyle="1" w:styleId="headingh1">
    <w:name w:val="heading h1"/>
    <w:basedOn w:val="a"/>
    <w:next w:val="a"/>
    <w:uiPriority w:val="9"/>
    <w:qFormat/>
    <w:pPr>
      <w:keepNext/>
      <w:keepLines/>
      <w:spacing w:before="240" w:after="240" w:line="578" w:lineRule="auto"/>
      <w:outlineLvl w:val="0"/>
    </w:pPr>
    <w:rPr>
      <w:kern w:val="44"/>
      <w:sz w:val="44"/>
      <w:szCs w:val="44"/>
    </w:rPr>
  </w:style>
  <w:style w:type="paragraph" w:customStyle="1" w:styleId="fotter1">
    <w:name w:val="fotter 1"/>
    <w:pPr>
      <w:jc w:val="right"/>
    </w:pPr>
    <w:rPr>
      <w:rFonts w:ascii="宋体" w:eastAsia="宋体"/>
      <w:sz w:val="18"/>
      <w:szCs w:val="18"/>
    </w:rPr>
  </w:style>
  <w:style w:type="paragraph" w:styleId="1">
    <w:name w:val="toc 1"/>
    <w:basedOn w:val="a"/>
    <w:next w:val="a"/>
    <w:autoRedefine/>
    <w:uiPriority w:val="39"/>
  </w:style>
  <w:style w:type="paragraph" w:styleId="20">
    <w:name w:val="toc 2"/>
    <w:basedOn w:val="a"/>
    <w:next w:val="a"/>
    <w:autoRedefine/>
    <w:uiPriority w:val="39"/>
    <w:unhideWhenUsed/>
    <w:pPr>
      <w:ind w:leftChars="200" w:left="420"/>
    </w:pPr>
  </w:style>
  <w:style w:type="paragraph" w:styleId="a3">
    <w:name w:val="Normal (Web)"/>
    <w:basedOn w:val="a"/>
    <w:uiPriority w:val="99"/>
    <w:semiHidden/>
    <w:unhideWhenUsed/>
    <w:pPr>
      <w:widowControl/>
      <w:spacing w:before="100" w:beforeAutospacing="1" w:after="100" w:afterAutospacing="1"/>
    </w:pPr>
    <w:rPr>
      <w:rFonts w:ascii="宋体" w:eastAsia="宋体" w:hAnsi="宋体" w:cs="宋体"/>
      <w:kern w:val="0"/>
      <w:sz w:val="24"/>
      <w:szCs w:val="24"/>
    </w:rPr>
  </w:style>
  <w:style w:type="paragraph" w:styleId="a4">
    <w:name w:val="header"/>
    <w:basedOn w:val="a"/>
    <w:link w:val="a5"/>
    <w:uiPriority w:val="99"/>
    <w:unhideWhenUsed/>
    <w:rsid w:val="008B7943"/>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8B7943"/>
    <w:rPr>
      <w:sz w:val="18"/>
      <w:szCs w:val="18"/>
    </w:rPr>
  </w:style>
  <w:style w:type="paragraph" w:styleId="a6">
    <w:name w:val="footer"/>
    <w:basedOn w:val="a"/>
    <w:link w:val="a7"/>
    <w:uiPriority w:val="99"/>
    <w:unhideWhenUsed/>
    <w:rsid w:val="008B7943"/>
    <w:pPr>
      <w:tabs>
        <w:tab w:val="center" w:pos="4153"/>
        <w:tab w:val="right" w:pos="8306"/>
      </w:tabs>
      <w:snapToGrid w:val="0"/>
    </w:pPr>
    <w:rPr>
      <w:sz w:val="18"/>
      <w:szCs w:val="18"/>
    </w:rPr>
  </w:style>
  <w:style w:type="character" w:customStyle="1" w:styleId="a7">
    <w:name w:val="页脚 字符"/>
    <w:basedOn w:val="a0"/>
    <w:link w:val="a6"/>
    <w:uiPriority w:val="99"/>
    <w:rsid w:val="008B7943"/>
    <w:rPr>
      <w:sz w:val="18"/>
      <w:szCs w:val="18"/>
    </w:rPr>
  </w:style>
  <w:style w:type="paragraph" w:styleId="a8">
    <w:name w:val="Balloon Text"/>
    <w:basedOn w:val="a"/>
    <w:link w:val="a9"/>
    <w:uiPriority w:val="99"/>
    <w:semiHidden/>
    <w:unhideWhenUsed/>
    <w:rsid w:val="00262D6D"/>
    <w:rPr>
      <w:sz w:val="18"/>
      <w:szCs w:val="18"/>
    </w:rPr>
  </w:style>
  <w:style w:type="character" w:customStyle="1" w:styleId="a9">
    <w:name w:val="批注框文本 字符"/>
    <w:basedOn w:val="a0"/>
    <w:link w:val="a8"/>
    <w:uiPriority w:val="99"/>
    <w:semiHidden/>
    <w:rsid w:val="00262D6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0113117">
      <w:bodyDiv w:val="1"/>
      <w:marLeft w:val="0"/>
      <w:marRight w:val="0"/>
      <w:marTop w:val="0"/>
      <w:marBottom w:val="0"/>
      <w:divBdr>
        <w:top w:val="none" w:sz="0" w:space="0" w:color="auto"/>
        <w:left w:val="none" w:sz="0" w:space="0" w:color="auto"/>
        <w:bottom w:val="none" w:sz="0" w:space="0" w:color="auto"/>
        <w:right w:val="none" w:sz="0" w:space="0" w:color="auto"/>
      </w:divBdr>
    </w:div>
    <w:div w:id="859510438">
      <w:bodyDiv w:val="1"/>
      <w:marLeft w:val="0"/>
      <w:marRight w:val="0"/>
      <w:marTop w:val="0"/>
      <w:marBottom w:val="0"/>
      <w:divBdr>
        <w:top w:val="none" w:sz="0" w:space="0" w:color="auto"/>
        <w:left w:val="none" w:sz="0" w:space="0" w:color="auto"/>
        <w:bottom w:val="none" w:sz="0" w:space="0" w:color="auto"/>
        <w:right w:val="none" w:sz="0" w:space="0" w:color="auto"/>
      </w:divBdr>
    </w:div>
    <w:div w:id="9504774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11</Pages>
  <Words>3925</Words>
  <Characters>6830</Characters>
  <Application>Microsoft Office Word</Application>
  <DocSecurity>0</DocSecurity>
  <Lines>975</Lines>
  <Paragraphs>896</Paragraphs>
  <ScaleCrop>false</ScaleCrop>
  <Company/>
  <LinksUpToDate>false</LinksUpToDate>
  <CharactersWithSpaces>9859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16</cp:revision>
  <dcterms:created xsi:type="dcterms:W3CDTF">2026-04-27T06:05:00Z</dcterms:created>
  <dcterms:modified xsi:type="dcterms:W3CDTF">2026-04-29T03:29:00Z</dcterms:modified>
</cp:coreProperties>
</file>